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B2307" w14:textId="556710AB" w:rsidR="00EA0CD7" w:rsidRDefault="00077DC2">
      <w:pPr>
        <w:rPr>
          <w:rFonts w:ascii="Times New Roman" w:eastAsia="Times New Roman" w:hAnsi="Times New Roman" w:cs="Times New Roman"/>
          <w:sz w:val="24"/>
          <w:szCs w:val="24"/>
        </w:rPr>
      </w:pPr>
      <w:r>
        <w:rPr>
          <w:rFonts w:ascii="Times New Roman" w:eastAsia="Times New Roman" w:hAnsi="Times New Roman" w:cs="Times New Roman"/>
          <w:sz w:val="24"/>
          <w:szCs w:val="24"/>
        </w:rPr>
        <w:t>Magistriväitekirja hindamiskriteeriumid</w:t>
      </w:r>
    </w:p>
    <w:p w14:paraId="305B96F0" w14:textId="77777777" w:rsidR="0010337C" w:rsidRDefault="009B6BDA">
      <w:pPr>
        <w:rPr>
          <w:rFonts w:ascii="Times New Roman" w:eastAsia="Times New Roman" w:hAnsi="Times New Roman" w:cs="Times New Roman"/>
          <w:sz w:val="24"/>
          <w:szCs w:val="24"/>
        </w:rPr>
      </w:pPr>
      <w:r>
        <w:rPr>
          <w:rFonts w:ascii="Times New Roman" w:eastAsia="Times New Roman" w:hAnsi="Times New Roman" w:cs="Times New Roman"/>
          <w:sz w:val="24"/>
          <w:szCs w:val="24"/>
        </w:rPr>
        <w:t>Kõik kriteeriumid võtavad arvesse õppekavas fikseeritud magistritöö mahtu (nii EAP kui ka lehekülgede arvestuses).</w:t>
      </w:r>
      <w:r w:rsidR="002146EA">
        <w:rPr>
          <w:rFonts w:ascii="Times New Roman" w:eastAsia="Times New Roman" w:hAnsi="Times New Roman" w:cs="Times New Roman"/>
          <w:sz w:val="24"/>
          <w:szCs w:val="24"/>
        </w:rPr>
        <w:t xml:space="preserve"> </w:t>
      </w:r>
      <w:r w:rsidR="00630F8D">
        <w:rPr>
          <w:rFonts w:ascii="Times New Roman" w:eastAsia="Times New Roman" w:hAnsi="Times New Roman" w:cs="Times New Roman"/>
          <w:sz w:val="24"/>
          <w:szCs w:val="24"/>
        </w:rPr>
        <w:t xml:space="preserve">Võrreldes bakalaureusetööga </w:t>
      </w:r>
      <w:r w:rsidR="00AC2A58">
        <w:rPr>
          <w:rFonts w:ascii="Times New Roman" w:eastAsia="Times New Roman" w:hAnsi="Times New Roman" w:cs="Times New Roman"/>
          <w:sz w:val="24"/>
          <w:szCs w:val="24"/>
        </w:rPr>
        <w:t>eeldatakse magistritöölt suuremat rõhuasetust tööle algallikatega</w:t>
      </w:r>
      <w:r w:rsidR="00C637F4">
        <w:rPr>
          <w:rFonts w:ascii="Times New Roman" w:eastAsia="Times New Roman" w:hAnsi="Times New Roman" w:cs="Times New Roman"/>
          <w:sz w:val="24"/>
          <w:szCs w:val="24"/>
        </w:rPr>
        <w:t xml:space="preserve"> ja korrektsel</w:t>
      </w:r>
      <w:r w:rsidR="00E16F79">
        <w:rPr>
          <w:rFonts w:ascii="Times New Roman" w:eastAsia="Times New Roman" w:hAnsi="Times New Roman" w:cs="Times New Roman"/>
          <w:sz w:val="24"/>
          <w:szCs w:val="24"/>
        </w:rPr>
        <w:t>e</w:t>
      </w:r>
      <w:r w:rsidR="00C637F4">
        <w:rPr>
          <w:rFonts w:ascii="Times New Roman" w:eastAsia="Times New Roman" w:hAnsi="Times New Roman" w:cs="Times New Roman"/>
          <w:sz w:val="24"/>
          <w:szCs w:val="24"/>
        </w:rPr>
        <w:t xml:space="preserve"> vormistusel</w:t>
      </w:r>
      <w:r w:rsidR="00E16F79">
        <w:rPr>
          <w:rFonts w:ascii="Times New Roman" w:eastAsia="Times New Roman" w:hAnsi="Times New Roman" w:cs="Times New Roman"/>
          <w:sz w:val="24"/>
          <w:szCs w:val="24"/>
        </w:rPr>
        <w:t>e</w:t>
      </w:r>
      <w:r w:rsidR="00C637F4">
        <w:rPr>
          <w:rFonts w:ascii="Times New Roman" w:eastAsia="Times New Roman" w:hAnsi="Times New Roman" w:cs="Times New Roman"/>
          <w:sz w:val="24"/>
          <w:szCs w:val="24"/>
        </w:rPr>
        <w:t>.</w:t>
      </w:r>
      <w:r w:rsidR="002146EA">
        <w:rPr>
          <w:rFonts w:ascii="Times New Roman" w:eastAsia="Times New Roman" w:hAnsi="Times New Roman" w:cs="Times New Roman"/>
          <w:sz w:val="24"/>
          <w:szCs w:val="24"/>
        </w:rPr>
        <w:t xml:space="preserve"> </w:t>
      </w:r>
      <w:r w:rsidR="0010337C">
        <w:rPr>
          <w:rFonts w:ascii="Times New Roman" w:eastAsia="Times New Roman" w:hAnsi="Times New Roman" w:cs="Times New Roman"/>
          <w:sz w:val="24"/>
          <w:szCs w:val="24"/>
        </w:rPr>
        <w:t>Kriteeriumid ei tule hindamisel arvesse võrdse kaaluga, kuid vajalik on vähemalt minimaalse positiivse tulemise saavutamine igas kategoorias.</w:t>
      </w:r>
      <w:r w:rsidR="001B5457">
        <w:rPr>
          <w:rFonts w:ascii="Times New Roman" w:eastAsia="Times New Roman" w:hAnsi="Times New Roman" w:cs="Times New Roman"/>
          <w:sz w:val="24"/>
          <w:szCs w:val="24"/>
        </w:rPr>
        <w:t xml:space="preserve"> Hindamisel saab tehtud töö mahu hindamisel arvesse võtta kasutatud allikmaterjali paleograafilist ja keelelist keerukust.</w:t>
      </w:r>
    </w:p>
    <w:p w14:paraId="44BA5565" w14:textId="77777777" w:rsidR="009B6BDA" w:rsidRDefault="009B6BDA">
      <w:pPr>
        <w:rPr>
          <w:rFonts w:ascii="Times New Roman" w:eastAsia="Times New Roman" w:hAnsi="Times New Roman" w:cs="Times New Roman"/>
          <w:sz w:val="24"/>
          <w:szCs w:val="24"/>
        </w:rPr>
      </w:pPr>
    </w:p>
    <w:p w14:paraId="3B6AE639" w14:textId="77777777" w:rsidR="009B6BDA" w:rsidRDefault="009B6BDA">
      <w:pPr>
        <w:rPr>
          <w:rFonts w:ascii="Times New Roman" w:eastAsia="Times New Roman" w:hAnsi="Times New Roman" w:cs="Times New Roman"/>
          <w:sz w:val="24"/>
          <w:szCs w:val="24"/>
        </w:rPr>
      </w:pPr>
    </w:p>
    <w:tbl>
      <w:tblPr>
        <w:tblStyle w:val="a"/>
        <w:tblW w:w="1587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694"/>
        <w:gridCol w:w="2694"/>
        <w:gridCol w:w="2551"/>
        <w:gridCol w:w="2693"/>
        <w:gridCol w:w="2694"/>
        <w:gridCol w:w="1984"/>
      </w:tblGrid>
      <w:tr w:rsidR="00356327" w:rsidRPr="00BA794E" w14:paraId="00D747B6" w14:textId="77777777" w:rsidTr="5A7B38C7">
        <w:trPr>
          <w:cantSplit/>
          <w:trHeight w:val="380"/>
        </w:trPr>
        <w:tc>
          <w:tcPr>
            <w:tcW w:w="567" w:type="dxa"/>
            <w:textDirection w:val="btLr"/>
          </w:tcPr>
          <w:p w14:paraId="0F0EED14" w14:textId="77777777" w:rsidR="001B57FC" w:rsidRPr="0058164F" w:rsidRDefault="001B57FC" w:rsidP="003A366F">
            <w:pPr>
              <w:ind w:left="113" w:right="113"/>
              <w:jc w:val="right"/>
              <w:rPr>
                <w:rFonts w:ascii="Times New Roman" w:eastAsia="Times New Roman" w:hAnsi="Times New Roman" w:cs="Times New Roman"/>
                <w:b/>
                <w:bCs/>
                <w:sz w:val="24"/>
                <w:szCs w:val="24"/>
              </w:rPr>
            </w:pPr>
          </w:p>
        </w:tc>
        <w:tc>
          <w:tcPr>
            <w:tcW w:w="2694" w:type="dxa"/>
          </w:tcPr>
          <w:p w14:paraId="4AA9DFF9" w14:textId="77777777" w:rsidR="001B57FC" w:rsidRPr="00BA794E" w:rsidRDefault="001B57FC">
            <w:pPr>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A</w:t>
            </w:r>
          </w:p>
        </w:tc>
        <w:tc>
          <w:tcPr>
            <w:tcW w:w="2694" w:type="dxa"/>
          </w:tcPr>
          <w:p w14:paraId="720226C6" w14:textId="77777777" w:rsidR="001B57FC" w:rsidRPr="00BA794E" w:rsidRDefault="001B57FC">
            <w:pPr>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B</w:t>
            </w:r>
          </w:p>
        </w:tc>
        <w:tc>
          <w:tcPr>
            <w:tcW w:w="2551" w:type="dxa"/>
          </w:tcPr>
          <w:p w14:paraId="57967988" w14:textId="77777777" w:rsidR="001B57FC" w:rsidRPr="00BA794E" w:rsidRDefault="001B57FC">
            <w:pPr>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C</w:t>
            </w:r>
          </w:p>
        </w:tc>
        <w:tc>
          <w:tcPr>
            <w:tcW w:w="2693" w:type="dxa"/>
          </w:tcPr>
          <w:p w14:paraId="42C13D22" w14:textId="77777777" w:rsidR="001B57FC" w:rsidRPr="00BA794E" w:rsidRDefault="001B57FC">
            <w:pPr>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D</w:t>
            </w:r>
          </w:p>
        </w:tc>
        <w:tc>
          <w:tcPr>
            <w:tcW w:w="2694" w:type="dxa"/>
          </w:tcPr>
          <w:p w14:paraId="0A531C51" w14:textId="77777777" w:rsidR="001B57FC" w:rsidRPr="00BA794E" w:rsidRDefault="001B57FC">
            <w:pPr>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E</w:t>
            </w:r>
          </w:p>
        </w:tc>
        <w:tc>
          <w:tcPr>
            <w:tcW w:w="1984" w:type="dxa"/>
          </w:tcPr>
          <w:p w14:paraId="31721689" w14:textId="77777777" w:rsidR="001B57FC" w:rsidRPr="00BA794E" w:rsidRDefault="001B57FC">
            <w:pPr>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F</w:t>
            </w:r>
          </w:p>
        </w:tc>
      </w:tr>
      <w:tr w:rsidR="00356327" w:rsidRPr="00BA794E" w14:paraId="4602D773" w14:textId="77777777" w:rsidTr="5A7B38C7">
        <w:trPr>
          <w:cantSplit/>
          <w:trHeight w:val="3524"/>
        </w:trPr>
        <w:tc>
          <w:tcPr>
            <w:tcW w:w="567" w:type="dxa"/>
            <w:textDirection w:val="btLr"/>
          </w:tcPr>
          <w:p w14:paraId="5DE6BE99" w14:textId="77777777" w:rsidR="001B57FC" w:rsidRPr="00BA794E" w:rsidRDefault="001B57FC" w:rsidP="003A366F">
            <w:pPr>
              <w:ind w:left="113" w:right="113"/>
              <w:jc w:val="right"/>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Uurimisülesanne</w:t>
            </w:r>
          </w:p>
        </w:tc>
        <w:tc>
          <w:tcPr>
            <w:tcW w:w="2694" w:type="dxa"/>
          </w:tcPr>
          <w:p w14:paraId="782AD73C" w14:textId="77777777" w:rsidR="001B57FC" w:rsidRPr="00BA794E" w:rsidRDefault="001B57FC" w:rsidP="0058164F">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Autor on püstitanud </w:t>
            </w:r>
            <w:r w:rsidR="006B2C9F" w:rsidRPr="00BA794E">
              <w:rPr>
                <w:rFonts w:ascii="Times New Roman" w:eastAsia="Times New Roman" w:hAnsi="Times New Roman" w:cs="Times New Roman"/>
                <w:sz w:val="24"/>
                <w:szCs w:val="24"/>
              </w:rPr>
              <w:t xml:space="preserve">ja selgelt sõnastanud ajalooteadusliku uurimisprobleemi. Uurimisülesanne lähtub uurimisseisust ja on </w:t>
            </w:r>
            <w:r w:rsidRPr="00BA794E">
              <w:rPr>
                <w:rFonts w:ascii="Times New Roman" w:eastAsia="Times New Roman" w:hAnsi="Times New Roman" w:cs="Times New Roman"/>
                <w:sz w:val="24"/>
                <w:szCs w:val="24"/>
              </w:rPr>
              <w:t>valitud viisil, mis võimaldab selle lahendamist etteantud sisuliste nõuete ja mahu piirides</w:t>
            </w:r>
            <w:r w:rsidR="00A92104">
              <w:rPr>
                <w:rFonts w:ascii="Times New Roman" w:eastAsia="Times New Roman" w:hAnsi="Times New Roman" w:cs="Times New Roman"/>
                <w:sz w:val="24"/>
                <w:szCs w:val="24"/>
              </w:rPr>
              <w:t xml:space="preserve"> ning </w:t>
            </w:r>
            <w:r w:rsidR="001B5457">
              <w:rPr>
                <w:rFonts w:ascii="Times New Roman" w:eastAsia="Times New Roman" w:hAnsi="Times New Roman" w:cs="Times New Roman"/>
                <w:sz w:val="24"/>
                <w:szCs w:val="24"/>
              </w:rPr>
              <w:t>valitud allikaid kasutades</w:t>
            </w:r>
            <w:r w:rsidR="006B2C9F" w:rsidRPr="00BA794E">
              <w:rPr>
                <w:rFonts w:ascii="Times New Roman" w:eastAsia="Times New Roman" w:hAnsi="Times New Roman" w:cs="Times New Roman"/>
                <w:sz w:val="24"/>
                <w:szCs w:val="24"/>
              </w:rPr>
              <w:t xml:space="preserve">. </w:t>
            </w:r>
            <w:r w:rsidRPr="00BA794E">
              <w:rPr>
                <w:rFonts w:ascii="Times New Roman" w:eastAsia="Times New Roman" w:hAnsi="Times New Roman" w:cs="Times New Roman"/>
                <w:sz w:val="24"/>
                <w:szCs w:val="24"/>
              </w:rPr>
              <w:t>Töö tulemused</w:t>
            </w:r>
            <w:r w:rsidR="00B43640" w:rsidRPr="00BA794E">
              <w:rPr>
                <w:rFonts w:ascii="Times New Roman" w:eastAsia="Times New Roman" w:hAnsi="Times New Roman" w:cs="Times New Roman"/>
                <w:sz w:val="24"/>
                <w:szCs w:val="24"/>
              </w:rPr>
              <w:t xml:space="preserve"> annavad põhjendatud, uurimisseisu kontekstis esitatud vastused püstitatud uurimisülesandele.</w:t>
            </w:r>
          </w:p>
        </w:tc>
        <w:tc>
          <w:tcPr>
            <w:tcW w:w="2694" w:type="dxa"/>
          </w:tcPr>
          <w:p w14:paraId="1E90146E" w14:textId="77777777" w:rsidR="001B57FC" w:rsidRPr="00BA794E" w:rsidRDefault="001A0516">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Autor on püstitanud ja selgelt sõnastanud ajalooteadusliku uurimisprobleemi. Uurimisülesanne lähtub uurimisseisust ja on valitud viisil, mis võimaldab selle lahendamist etteantud sisuliste nõuete ja mahu piirides</w:t>
            </w:r>
            <w:r w:rsidR="001B5457">
              <w:rPr>
                <w:rFonts w:ascii="Times New Roman" w:eastAsia="Times New Roman" w:hAnsi="Times New Roman" w:cs="Times New Roman"/>
                <w:sz w:val="24"/>
                <w:szCs w:val="24"/>
              </w:rPr>
              <w:t xml:space="preserve"> ning valitud allikaid kasutades</w:t>
            </w:r>
            <w:r w:rsidRPr="00BA794E">
              <w:rPr>
                <w:rFonts w:ascii="Times New Roman" w:eastAsia="Times New Roman" w:hAnsi="Times New Roman" w:cs="Times New Roman"/>
                <w:sz w:val="24"/>
                <w:szCs w:val="24"/>
              </w:rPr>
              <w:t>. Töö tulemused annavad vastused püstitatud uurimisülesandele</w:t>
            </w:r>
            <w:r w:rsidR="00B43640" w:rsidRPr="00BA794E">
              <w:rPr>
                <w:rFonts w:ascii="Times New Roman" w:eastAsia="Times New Roman" w:hAnsi="Times New Roman" w:cs="Times New Roman"/>
                <w:sz w:val="24"/>
                <w:szCs w:val="24"/>
              </w:rPr>
              <w:t>, kuid nende seos uurimisseisuga ei ole läbivalt selgelt esile toodud.</w:t>
            </w:r>
          </w:p>
        </w:tc>
        <w:tc>
          <w:tcPr>
            <w:tcW w:w="2551" w:type="dxa"/>
          </w:tcPr>
          <w:p w14:paraId="186C8EB7" w14:textId="77777777" w:rsidR="001B57FC" w:rsidRPr="00BA794E" w:rsidRDefault="001A0516" w:rsidP="008D7BEE">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Autor on püstitanud </w:t>
            </w:r>
            <w:r w:rsidR="00B43640" w:rsidRPr="00BA794E">
              <w:rPr>
                <w:rFonts w:ascii="Times New Roman" w:eastAsia="Times New Roman" w:hAnsi="Times New Roman" w:cs="Times New Roman"/>
                <w:sz w:val="24"/>
                <w:szCs w:val="24"/>
              </w:rPr>
              <w:t xml:space="preserve">ajalooteadusliku uurimisprobleemi, kuid selle seos uurimisseisuga ei ole selgelt esile toodud. </w:t>
            </w:r>
            <w:r w:rsidRPr="00BA794E">
              <w:rPr>
                <w:rFonts w:ascii="Times New Roman" w:eastAsia="Times New Roman" w:hAnsi="Times New Roman" w:cs="Times New Roman"/>
                <w:sz w:val="24"/>
                <w:szCs w:val="24"/>
              </w:rPr>
              <w:t xml:space="preserve">Uurimisülesanne on valitud viisil, mis võimaldab selle lahendamist etteantud sisuliste nõuete ja mahu piirides. </w:t>
            </w:r>
            <w:r w:rsidR="00B43640" w:rsidRPr="00BA794E">
              <w:rPr>
                <w:rFonts w:ascii="Times New Roman" w:eastAsia="Times New Roman" w:hAnsi="Times New Roman" w:cs="Times New Roman"/>
                <w:sz w:val="24"/>
                <w:szCs w:val="24"/>
              </w:rPr>
              <w:t>Töö tulemused annavad vastused püstitatud uurimisülesandele, kuid nende seos uurimisseisuga ei ole läbivalt selgelt esile toodud.</w:t>
            </w:r>
          </w:p>
        </w:tc>
        <w:tc>
          <w:tcPr>
            <w:tcW w:w="2693" w:type="dxa"/>
          </w:tcPr>
          <w:p w14:paraId="17ABB24A" w14:textId="77777777" w:rsidR="001B57FC" w:rsidRPr="00BA794E" w:rsidRDefault="001A0516" w:rsidP="0058164F">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Autor on püstitanud ajalooteadusliku uurimisprobleemi, </w:t>
            </w:r>
            <w:r w:rsidR="007A12CC" w:rsidRPr="00BA794E">
              <w:rPr>
                <w:rFonts w:ascii="Times New Roman" w:eastAsia="Times New Roman" w:hAnsi="Times New Roman" w:cs="Times New Roman"/>
                <w:sz w:val="24"/>
                <w:szCs w:val="24"/>
              </w:rPr>
              <w:t>kuid</w:t>
            </w:r>
            <w:r w:rsidR="00B43640" w:rsidRPr="00BA794E">
              <w:rPr>
                <w:rFonts w:ascii="Times New Roman" w:eastAsia="Times New Roman" w:hAnsi="Times New Roman" w:cs="Times New Roman"/>
                <w:sz w:val="24"/>
                <w:szCs w:val="24"/>
              </w:rPr>
              <w:t xml:space="preserve"> see ei lähtu </w:t>
            </w:r>
            <w:r w:rsidR="009B6BDA">
              <w:rPr>
                <w:rFonts w:ascii="Times New Roman" w:eastAsia="Times New Roman" w:hAnsi="Times New Roman" w:cs="Times New Roman"/>
                <w:sz w:val="24"/>
                <w:szCs w:val="24"/>
              </w:rPr>
              <w:t xml:space="preserve">esitatud </w:t>
            </w:r>
            <w:r w:rsidR="00B43640" w:rsidRPr="00BA794E">
              <w:rPr>
                <w:rFonts w:ascii="Times New Roman" w:eastAsia="Times New Roman" w:hAnsi="Times New Roman" w:cs="Times New Roman"/>
                <w:sz w:val="24"/>
                <w:szCs w:val="24"/>
              </w:rPr>
              <w:t xml:space="preserve">uurimisseisust. </w:t>
            </w:r>
            <w:r w:rsidRPr="00BA794E">
              <w:rPr>
                <w:rFonts w:ascii="Times New Roman" w:eastAsia="Times New Roman" w:hAnsi="Times New Roman" w:cs="Times New Roman"/>
                <w:sz w:val="24"/>
                <w:szCs w:val="24"/>
              </w:rPr>
              <w:t xml:space="preserve">Uurimisülesanne on valitud viisil, mis võimaldab selle lahendamist etteantud sisuliste nõuete ja mahu piirides. </w:t>
            </w:r>
            <w:r w:rsidR="00B43640" w:rsidRPr="00BA794E">
              <w:rPr>
                <w:rFonts w:ascii="Times New Roman" w:eastAsia="Times New Roman" w:hAnsi="Times New Roman" w:cs="Times New Roman"/>
                <w:sz w:val="24"/>
                <w:szCs w:val="24"/>
              </w:rPr>
              <w:t>Töö tulemused annavad vastused püstitatud uurimisülesandele, kuid lahendusi ei ole asetatud teemakohasesse teaduslikku konteksti.</w:t>
            </w:r>
          </w:p>
        </w:tc>
        <w:tc>
          <w:tcPr>
            <w:tcW w:w="2694" w:type="dxa"/>
          </w:tcPr>
          <w:p w14:paraId="30E37004" w14:textId="77777777" w:rsidR="0058164F" w:rsidRPr="00BA794E" w:rsidRDefault="001B57FC" w:rsidP="0058164F">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Autor on püstitanud ajalooteadusliku uurimisprobleemi, </w:t>
            </w:r>
            <w:r w:rsidR="00B43640" w:rsidRPr="00BA794E">
              <w:rPr>
                <w:rFonts w:ascii="Times New Roman" w:eastAsia="Times New Roman" w:hAnsi="Times New Roman" w:cs="Times New Roman"/>
                <w:sz w:val="24"/>
                <w:szCs w:val="24"/>
              </w:rPr>
              <w:t xml:space="preserve">kuid see ei lähtu uurimisseisust või on sõnastatud ebaselgelt. </w:t>
            </w:r>
            <w:r w:rsidRPr="00BA794E">
              <w:rPr>
                <w:rFonts w:ascii="Times New Roman" w:eastAsia="Times New Roman" w:hAnsi="Times New Roman" w:cs="Times New Roman"/>
                <w:sz w:val="24"/>
                <w:szCs w:val="24"/>
              </w:rPr>
              <w:t>Uurimis</w:t>
            </w:r>
            <w:r w:rsidR="00B43640" w:rsidRPr="00BA794E">
              <w:rPr>
                <w:rFonts w:ascii="Times New Roman" w:eastAsia="Times New Roman" w:hAnsi="Times New Roman" w:cs="Times New Roman"/>
                <w:sz w:val="24"/>
                <w:szCs w:val="24"/>
              </w:rPr>
              <w:t>ülesanne</w:t>
            </w:r>
            <w:r w:rsidRPr="00BA794E">
              <w:rPr>
                <w:rFonts w:ascii="Times New Roman" w:eastAsia="Times New Roman" w:hAnsi="Times New Roman" w:cs="Times New Roman"/>
                <w:sz w:val="24"/>
                <w:szCs w:val="24"/>
              </w:rPr>
              <w:t xml:space="preserve"> on valitud viisil, mis ei võimalda täiel määral selle lahendamist etteantud sisuliste nõuete ja mahu piiride</w:t>
            </w:r>
            <w:r w:rsidR="00B43640" w:rsidRPr="00BA794E">
              <w:rPr>
                <w:rFonts w:ascii="Times New Roman" w:eastAsia="Times New Roman" w:hAnsi="Times New Roman" w:cs="Times New Roman"/>
                <w:sz w:val="24"/>
                <w:szCs w:val="24"/>
              </w:rPr>
              <w:t>s</w:t>
            </w:r>
            <w:r w:rsidRPr="00BA794E">
              <w:rPr>
                <w:rFonts w:ascii="Times New Roman" w:eastAsia="Times New Roman" w:hAnsi="Times New Roman" w:cs="Times New Roman"/>
                <w:sz w:val="24"/>
                <w:szCs w:val="24"/>
              </w:rPr>
              <w:t xml:space="preserve">. </w:t>
            </w:r>
            <w:r w:rsidR="004A4587" w:rsidRPr="00BA794E">
              <w:rPr>
                <w:rFonts w:ascii="Times New Roman" w:eastAsia="Times New Roman" w:hAnsi="Times New Roman" w:cs="Times New Roman"/>
                <w:sz w:val="24"/>
                <w:szCs w:val="24"/>
              </w:rPr>
              <w:t>Töö tulemused annavad osaliselt vastused püstitatud uurimisülesandele ning neid ei ole esitatud teemakohases teaduslikus kontekstis.</w:t>
            </w:r>
          </w:p>
        </w:tc>
        <w:tc>
          <w:tcPr>
            <w:tcW w:w="1984" w:type="dxa"/>
          </w:tcPr>
          <w:p w14:paraId="204D0699" w14:textId="77777777" w:rsidR="001B57FC" w:rsidRPr="00BA794E" w:rsidRDefault="0058164F" w:rsidP="00773A28">
            <w:pPr>
              <w:ind w:right="-51"/>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Uurimisprobleemi püstitus ei ole teaduslik või ei ole lahendatav </w:t>
            </w:r>
            <w:r w:rsidR="001B57FC" w:rsidRPr="00BA794E">
              <w:rPr>
                <w:rFonts w:ascii="Times New Roman" w:eastAsia="Times New Roman" w:hAnsi="Times New Roman" w:cs="Times New Roman"/>
                <w:sz w:val="24"/>
                <w:szCs w:val="24"/>
              </w:rPr>
              <w:t>etteantud mahu ja nõuete piirides. Töö tulemused ei vasta püstitatud uurimisülesandele.</w:t>
            </w:r>
          </w:p>
        </w:tc>
      </w:tr>
      <w:tr w:rsidR="00356327" w:rsidRPr="00BA794E" w14:paraId="12C57120" w14:textId="77777777" w:rsidTr="5A7B38C7">
        <w:trPr>
          <w:cantSplit/>
          <w:trHeight w:val="1134"/>
        </w:trPr>
        <w:tc>
          <w:tcPr>
            <w:tcW w:w="567" w:type="dxa"/>
            <w:textDirection w:val="btLr"/>
          </w:tcPr>
          <w:p w14:paraId="761035A2" w14:textId="77777777" w:rsidR="001B57FC" w:rsidRPr="00BA794E" w:rsidRDefault="001B57FC" w:rsidP="003A366F">
            <w:pPr>
              <w:ind w:left="113" w:right="113"/>
              <w:jc w:val="right"/>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lastRenderedPageBreak/>
              <w:t>Allika</w:t>
            </w:r>
            <w:r w:rsidR="000A5AD4" w:rsidRPr="00BA794E">
              <w:rPr>
                <w:rFonts w:ascii="Times New Roman" w:eastAsia="Times New Roman" w:hAnsi="Times New Roman" w:cs="Times New Roman"/>
                <w:b/>
                <w:bCs/>
                <w:sz w:val="24"/>
                <w:szCs w:val="24"/>
              </w:rPr>
              <w:t>te valik</w:t>
            </w:r>
          </w:p>
        </w:tc>
        <w:tc>
          <w:tcPr>
            <w:tcW w:w="2694" w:type="dxa"/>
          </w:tcPr>
          <w:p w14:paraId="66E68667" w14:textId="77777777" w:rsidR="004826FF" w:rsidRPr="00BA794E" w:rsidRDefault="001B57FC">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Kasutatud allikad on uurimisülesande lahendamiseks sisult ja mahult representatiivsed.</w:t>
            </w:r>
            <w:r w:rsidR="00D33A7C" w:rsidRPr="00BA794E">
              <w:rPr>
                <w:rFonts w:ascii="Times New Roman" w:eastAsia="Times New Roman" w:hAnsi="Times New Roman" w:cs="Times New Roman"/>
                <w:sz w:val="24"/>
                <w:szCs w:val="24"/>
              </w:rPr>
              <w:t xml:space="preserve"> </w:t>
            </w:r>
            <w:r w:rsidR="004826FF" w:rsidRPr="00BA794E">
              <w:rPr>
                <w:rFonts w:ascii="Times New Roman" w:eastAsia="Times New Roman" w:hAnsi="Times New Roman" w:cs="Times New Roman"/>
                <w:sz w:val="24"/>
                <w:szCs w:val="24"/>
              </w:rPr>
              <w:t xml:space="preserve">Autor on põhjendanud allikate valikut ning selgitanud nende provenientsi töö jaoks olulisi aspekte. </w:t>
            </w:r>
            <w:r w:rsidR="00D33A7C" w:rsidRPr="00BA794E">
              <w:rPr>
                <w:rFonts w:ascii="Times New Roman" w:eastAsia="Times New Roman" w:hAnsi="Times New Roman" w:cs="Times New Roman"/>
                <w:sz w:val="24"/>
                <w:szCs w:val="24"/>
              </w:rPr>
              <w:t>Vajadusel on selgitatud töös kasutatud allikakriitika põhimõtteid.</w:t>
            </w:r>
            <w:r w:rsidR="004826FF" w:rsidRPr="00BA794E">
              <w:rPr>
                <w:rFonts w:ascii="Times New Roman" w:eastAsia="Times New Roman" w:hAnsi="Times New Roman" w:cs="Times New Roman"/>
                <w:sz w:val="24"/>
                <w:szCs w:val="24"/>
              </w:rPr>
              <w:t xml:space="preserve"> </w:t>
            </w:r>
            <w:r w:rsidR="00D33A7C" w:rsidRPr="00BA794E">
              <w:rPr>
                <w:rFonts w:ascii="Times New Roman" w:eastAsia="Times New Roman" w:hAnsi="Times New Roman" w:cs="Times New Roman"/>
                <w:sz w:val="24"/>
                <w:szCs w:val="24"/>
              </w:rPr>
              <w:t>Allikapublikatsioon</w:t>
            </w:r>
            <w:r w:rsidR="004826FF" w:rsidRPr="00BA794E">
              <w:rPr>
                <w:rFonts w:ascii="Times New Roman" w:eastAsia="Times New Roman" w:hAnsi="Times New Roman" w:cs="Times New Roman"/>
                <w:sz w:val="24"/>
                <w:szCs w:val="24"/>
              </w:rPr>
              <w:t>i</w:t>
            </w:r>
            <w:r w:rsidR="00D33A7C" w:rsidRPr="00BA794E">
              <w:rPr>
                <w:rFonts w:ascii="Times New Roman" w:eastAsia="Times New Roman" w:hAnsi="Times New Roman" w:cs="Times New Roman"/>
                <w:sz w:val="24"/>
                <w:szCs w:val="24"/>
              </w:rPr>
              <w:t>de kasutamisel on kirjeldatud nende koostamise ja publitseerimise põhimõtteid ja selgitatud nende mõju töö sisule</w:t>
            </w:r>
            <w:r w:rsidR="0058164F" w:rsidRPr="00BA794E">
              <w:rPr>
                <w:rFonts w:ascii="Times New Roman" w:eastAsia="Times New Roman" w:hAnsi="Times New Roman" w:cs="Times New Roman"/>
                <w:sz w:val="24"/>
                <w:szCs w:val="24"/>
              </w:rPr>
              <w:t>.</w:t>
            </w:r>
            <w:r w:rsidR="009B6BDA">
              <w:rPr>
                <w:rFonts w:ascii="Times New Roman" w:eastAsia="Times New Roman" w:hAnsi="Times New Roman" w:cs="Times New Roman"/>
                <w:sz w:val="24"/>
                <w:szCs w:val="24"/>
              </w:rPr>
              <w:t xml:space="preserve"> </w:t>
            </w:r>
            <w:r w:rsidR="001B5457">
              <w:rPr>
                <w:rFonts w:ascii="Times New Roman" w:eastAsia="Times New Roman" w:hAnsi="Times New Roman" w:cs="Times New Roman"/>
                <w:sz w:val="24"/>
                <w:szCs w:val="24"/>
              </w:rPr>
              <w:t>K</w:t>
            </w:r>
            <w:r w:rsidR="00B635DA">
              <w:rPr>
                <w:rFonts w:ascii="Times New Roman" w:eastAsia="Times New Roman" w:hAnsi="Times New Roman" w:cs="Times New Roman"/>
                <w:sz w:val="24"/>
                <w:szCs w:val="24"/>
              </w:rPr>
              <w:t xml:space="preserve">äibesse </w:t>
            </w:r>
            <w:r w:rsidR="001B5457">
              <w:rPr>
                <w:rFonts w:ascii="Times New Roman" w:eastAsia="Times New Roman" w:hAnsi="Times New Roman" w:cs="Times New Roman"/>
                <w:sz w:val="24"/>
                <w:szCs w:val="24"/>
              </w:rPr>
              <w:t xml:space="preserve">on </w:t>
            </w:r>
            <w:r w:rsidR="00B635DA">
              <w:rPr>
                <w:rFonts w:ascii="Times New Roman" w:eastAsia="Times New Roman" w:hAnsi="Times New Roman" w:cs="Times New Roman"/>
                <w:sz w:val="24"/>
                <w:szCs w:val="24"/>
              </w:rPr>
              <w:t>toodud</w:t>
            </w:r>
            <w:r w:rsidR="001B5457">
              <w:rPr>
                <w:rFonts w:ascii="Times New Roman" w:eastAsia="Times New Roman" w:hAnsi="Times New Roman" w:cs="Times New Roman"/>
                <w:sz w:val="24"/>
                <w:szCs w:val="24"/>
              </w:rPr>
              <w:t xml:space="preserve"> uurimisküsimuse seisukohalt</w:t>
            </w:r>
            <w:r w:rsidR="00B635DA">
              <w:rPr>
                <w:rFonts w:ascii="Times New Roman" w:eastAsia="Times New Roman" w:hAnsi="Times New Roman" w:cs="Times New Roman"/>
                <w:sz w:val="24"/>
                <w:szCs w:val="24"/>
              </w:rPr>
              <w:t xml:space="preserve"> uusi allikaid või on allikaid uudsel viisil interpreteeritud.</w:t>
            </w:r>
          </w:p>
        </w:tc>
        <w:tc>
          <w:tcPr>
            <w:tcW w:w="2694" w:type="dxa"/>
          </w:tcPr>
          <w:p w14:paraId="34BF15AE" w14:textId="77777777" w:rsidR="001B57FC" w:rsidRPr="00BA794E" w:rsidRDefault="001B57FC">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Kasutatud allikad on uurimisülesande lahendamiseks sisult ja mahult representatiivsed.</w:t>
            </w:r>
            <w:r w:rsidR="00D33A7C" w:rsidRPr="00BA794E">
              <w:rPr>
                <w:rFonts w:ascii="Times New Roman" w:eastAsia="Times New Roman" w:hAnsi="Times New Roman" w:cs="Times New Roman"/>
                <w:sz w:val="24"/>
                <w:szCs w:val="24"/>
              </w:rPr>
              <w:t xml:space="preserve"> </w:t>
            </w:r>
            <w:r w:rsidR="0058164F" w:rsidRPr="00BA794E">
              <w:rPr>
                <w:rFonts w:ascii="Times New Roman" w:eastAsia="Times New Roman" w:hAnsi="Times New Roman" w:cs="Times New Roman"/>
                <w:sz w:val="24"/>
                <w:szCs w:val="24"/>
              </w:rPr>
              <w:t xml:space="preserve">Autor on põhjendanud ja selgitanud allikate valikut. </w:t>
            </w:r>
            <w:r w:rsidR="00D33A7C" w:rsidRPr="00BA794E">
              <w:rPr>
                <w:rFonts w:ascii="Times New Roman" w:eastAsia="Times New Roman" w:hAnsi="Times New Roman" w:cs="Times New Roman"/>
                <w:sz w:val="24"/>
                <w:szCs w:val="24"/>
              </w:rPr>
              <w:t>Vajadusel on selgitatud töös kasutatud allikakriitika põhimõtteid. Allikapublikatsioonide kasutamisel on kirjeldatud nende koostamise ja publitseerimise põhimõtteid</w:t>
            </w:r>
            <w:r w:rsidR="001B5457">
              <w:rPr>
                <w:rFonts w:ascii="Times New Roman" w:eastAsia="Times New Roman" w:hAnsi="Times New Roman" w:cs="Times New Roman"/>
                <w:sz w:val="24"/>
                <w:szCs w:val="24"/>
              </w:rPr>
              <w:t>. Käibesse on toodud uurimisküsimuse seisukohalt uusi allikaid või on allikaid uudsel viisil interpreteeritud.</w:t>
            </w:r>
          </w:p>
        </w:tc>
        <w:tc>
          <w:tcPr>
            <w:tcW w:w="2551" w:type="dxa"/>
          </w:tcPr>
          <w:p w14:paraId="21AF7C25" w14:textId="77777777" w:rsidR="001B57FC" w:rsidRPr="00BA794E" w:rsidRDefault="001B57FC">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Kasutatud allikad on uurimisülesande lahendamiseks sisult </w:t>
            </w:r>
            <w:r w:rsidR="000A5AD4" w:rsidRPr="00BA794E">
              <w:rPr>
                <w:rFonts w:ascii="Times New Roman" w:eastAsia="Times New Roman" w:hAnsi="Times New Roman" w:cs="Times New Roman"/>
                <w:sz w:val="24"/>
                <w:szCs w:val="24"/>
              </w:rPr>
              <w:t>sobivad, kuid mahult mitte täielikult representatiivsed. Autor on allikate valikut kirjeldanud, kuid sisuliselt mitte ammendavalt põhjendanud. Allikapublikatsioonide kasutamisel on kirjeldatud nende koostamise ja publitseerimise põhimõtteid.</w:t>
            </w:r>
          </w:p>
        </w:tc>
        <w:tc>
          <w:tcPr>
            <w:tcW w:w="2693" w:type="dxa"/>
          </w:tcPr>
          <w:p w14:paraId="643A594D" w14:textId="77777777" w:rsidR="001B57FC" w:rsidRPr="00BA794E" w:rsidRDefault="000A5AD4">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Kasutatud allikad on uurimisülesande lahendamiseks sisult sobivad, kuid mahult mitte representatiivsed. Autor on allikate valikut kirjeldanud, kuid sisuliselt mitte ammendavalt põhjendanud.</w:t>
            </w:r>
          </w:p>
        </w:tc>
        <w:tc>
          <w:tcPr>
            <w:tcW w:w="2694" w:type="dxa"/>
          </w:tcPr>
          <w:p w14:paraId="2D80D237" w14:textId="77777777" w:rsidR="001B57FC" w:rsidRPr="00BA794E" w:rsidRDefault="000A5AD4" w:rsidP="000A5AD4">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Kasutatud allikad on uurimisülesande lahendamiseks sisult sobivad, kuid mahult mitte representatiivsed. Autor on allikate valikut kirjeldanud, kuid ei ole seda sisuliselt põhjendanud.</w:t>
            </w:r>
          </w:p>
        </w:tc>
        <w:tc>
          <w:tcPr>
            <w:tcW w:w="1984" w:type="dxa"/>
          </w:tcPr>
          <w:p w14:paraId="420D4965" w14:textId="77777777" w:rsidR="00D33A7C" w:rsidRPr="00BA794E" w:rsidRDefault="001B57FC"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Kasutatud allikad ei ole kas sisult representatiivsed või ei piisa nende mahust uurimisküsimustele vastamiseks.</w:t>
            </w:r>
            <w:r w:rsidR="00D33A7C" w:rsidRPr="00BA794E">
              <w:rPr>
                <w:rFonts w:ascii="Times New Roman" w:eastAsia="Times New Roman" w:hAnsi="Times New Roman" w:cs="Times New Roman"/>
                <w:sz w:val="24"/>
                <w:szCs w:val="24"/>
              </w:rPr>
              <w:t xml:space="preserve"> </w:t>
            </w:r>
            <w:r w:rsidR="000A5AD4" w:rsidRPr="00BA794E">
              <w:rPr>
                <w:rFonts w:ascii="Times New Roman" w:eastAsia="Times New Roman" w:hAnsi="Times New Roman" w:cs="Times New Roman"/>
                <w:sz w:val="24"/>
                <w:szCs w:val="24"/>
              </w:rPr>
              <w:t>Autor ei ole allikaid iseloomustanud ega kirjeldanud</w:t>
            </w:r>
            <w:r w:rsidR="00D33A7C" w:rsidRPr="00BA794E">
              <w:rPr>
                <w:rFonts w:ascii="Times New Roman" w:eastAsia="Times New Roman" w:hAnsi="Times New Roman" w:cs="Times New Roman"/>
                <w:sz w:val="24"/>
                <w:szCs w:val="24"/>
              </w:rPr>
              <w:t>.</w:t>
            </w:r>
          </w:p>
        </w:tc>
      </w:tr>
      <w:tr w:rsidR="00356327" w:rsidRPr="00BA794E" w14:paraId="78A4AEFD" w14:textId="77777777" w:rsidTr="5A7B38C7">
        <w:trPr>
          <w:cantSplit/>
          <w:trHeight w:val="1134"/>
        </w:trPr>
        <w:tc>
          <w:tcPr>
            <w:tcW w:w="567" w:type="dxa"/>
            <w:textDirection w:val="btLr"/>
          </w:tcPr>
          <w:p w14:paraId="3B918C67" w14:textId="77777777" w:rsidR="001B57FC" w:rsidRPr="00BA794E" w:rsidRDefault="001B57FC" w:rsidP="003A366F">
            <w:pPr>
              <w:ind w:left="113" w:right="113"/>
              <w:jc w:val="right"/>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Sekundaarkirjandus</w:t>
            </w:r>
          </w:p>
        </w:tc>
        <w:tc>
          <w:tcPr>
            <w:tcW w:w="2694" w:type="dxa"/>
          </w:tcPr>
          <w:p w14:paraId="59C41299" w14:textId="77777777" w:rsidR="001B57FC" w:rsidRPr="00BA794E" w:rsidRDefault="001B57FC">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Kasutatud sekundaarkirjandus veenab, et autor valdab teemakohast uurimisseisu. Autor o</w:t>
            </w:r>
            <w:r w:rsidR="004826FF" w:rsidRPr="00BA794E">
              <w:rPr>
                <w:rFonts w:ascii="Times New Roman" w:eastAsia="Times New Roman" w:hAnsi="Times New Roman" w:cs="Times New Roman"/>
                <w:sz w:val="24"/>
                <w:szCs w:val="24"/>
              </w:rPr>
              <w:t xml:space="preserve">n osanud leida ja kasutada nii teema uurimiseks relevantseid ja keskseid käsitlusi kui ka </w:t>
            </w:r>
            <w:r w:rsidRPr="00BA794E">
              <w:rPr>
                <w:rFonts w:ascii="Times New Roman" w:eastAsia="Times New Roman" w:hAnsi="Times New Roman" w:cs="Times New Roman"/>
                <w:sz w:val="24"/>
                <w:szCs w:val="24"/>
              </w:rPr>
              <w:t>teema laiemat konteksti avavat sekundaarkirjandust.</w:t>
            </w:r>
            <w:r w:rsidR="006E367A" w:rsidRPr="00BA794E">
              <w:rPr>
                <w:rFonts w:ascii="Times New Roman" w:eastAsia="Times New Roman" w:hAnsi="Times New Roman" w:cs="Times New Roman"/>
                <w:sz w:val="24"/>
                <w:szCs w:val="24"/>
              </w:rPr>
              <w:t xml:space="preserve"> </w:t>
            </w:r>
            <w:r w:rsidR="004826FF" w:rsidRPr="00BA794E">
              <w:rPr>
                <w:rFonts w:ascii="Times New Roman" w:eastAsia="Times New Roman" w:hAnsi="Times New Roman" w:cs="Times New Roman"/>
                <w:sz w:val="24"/>
                <w:szCs w:val="24"/>
              </w:rPr>
              <w:t xml:space="preserve">Selgitatud on põhiliste kasutatud käsitluste historiograafilist konteksti. </w:t>
            </w:r>
          </w:p>
        </w:tc>
        <w:tc>
          <w:tcPr>
            <w:tcW w:w="2694" w:type="dxa"/>
          </w:tcPr>
          <w:p w14:paraId="520A66DA" w14:textId="77777777" w:rsidR="001B57FC" w:rsidRPr="00BA794E" w:rsidRDefault="00BE26C9">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Kasutatud sekundaarkirjandus veenab, et autor valdab teemakohast uurimisseisu. Autor on osanud leida ja kasutada nii teema uurimiseks </w:t>
            </w:r>
            <w:r w:rsidR="00126C9D" w:rsidRPr="00BA794E">
              <w:rPr>
                <w:rFonts w:ascii="Times New Roman" w:eastAsia="Times New Roman" w:hAnsi="Times New Roman" w:cs="Times New Roman"/>
                <w:sz w:val="24"/>
                <w:szCs w:val="24"/>
              </w:rPr>
              <w:t xml:space="preserve">relevantseid </w:t>
            </w:r>
            <w:r w:rsidRPr="00BA794E">
              <w:rPr>
                <w:rFonts w:ascii="Times New Roman" w:eastAsia="Times New Roman" w:hAnsi="Times New Roman" w:cs="Times New Roman"/>
                <w:sz w:val="24"/>
                <w:szCs w:val="24"/>
              </w:rPr>
              <w:t>ja keskseid käsitlusi kui ka teema laiemat konteksti avavat sekundaarkirjandust. Selgitatud on põhiliste kasutatud käsitluste historiograafilist konteksti.</w:t>
            </w:r>
          </w:p>
        </w:tc>
        <w:tc>
          <w:tcPr>
            <w:tcW w:w="2551" w:type="dxa"/>
          </w:tcPr>
          <w:p w14:paraId="741888EB" w14:textId="77777777" w:rsidR="001B57FC" w:rsidRPr="00BA794E" w:rsidRDefault="001B57FC">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Kasutatud sekundaarkirjandus veenab, et autor valdab teemakohast uurimisseisu. Autor </w:t>
            </w:r>
            <w:r w:rsidR="00BE26C9" w:rsidRPr="00BA794E">
              <w:rPr>
                <w:rFonts w:ascii="Times New Roman" w:eastAsia="Times New Roman" w:hAnsi="Times New Roman" w:cs="Times New Roman"/>
                <w:sz w:val="24"/>
                <w:szCs w:val="24"/>
              </w:rPr>
              <w:t>on osanud</w:t>
            </w:r>
            <w:r w:rsidRPr="00BA794E">
              <w:rPr>
                <w:rFonts w:ascii="Times New Roman" w:eastAsia="Times New Roman" w:hAnsi="Times New Roman" w:cs="Times New Roman"/>
                <w:sz w:val="24"/>
                <w:szCs w:val="24"/>
              </w:rPr>
              <w:t xml:space="preserve"> leida ja kasutada teema uurimiseks relevantseid ja sisuliselt keskseid käsitlusi</w:t>
            </w:r>
            <w:r w:rsidR="00BE26C9" w:rsidRPr="00BA794E">
              <w:rPr>
                <w:rFonts w:ascii="Times New Roman" w:eastAsia="Times New Roman" w:hAnsi="Times New Roman" w:cs="Times New Roman"/>
                <w:sz w:val="24"/>
                <w:szCs w:val="24"/>
              </w:rPr>
              <w:t>, kuid t</w:t>
            </w:r>
            <w:r w:rsidRPr="00BA794E">
              <w:rPr>
                <w:rFonts w:ascii="Times New Roman" w:eastAsia="Times New Roman" w:hAnsi="Times New Roman" w:cs="Times New Roman"/>
                <w:sz w:val="24"/>
                <w:szCs w:val="24"/>
              </w:rPr>
              <w:t>eema laiemat konteksti avavat sekundaarkirjandust on kasutatud ebapiisavas mahus.</w:t>
            </w:r>
            <w:r w:rsidR="006E367A" w:rsidRPr="00BA794E">
              <w:rPr>
                <w:rFonts w:ascii="Times New Roman" w:eastAsia="Times New Roman" w:hAnsi="Times New Roman" w:cs="Times New Roman"/>
                <w:sz w:val="24"/>
                <w:szCs w:val="24"/>
              </w:rPr>
              <w:t xml:space="preserve"> Põhiliste kasutatud </w:t>
            </w:r>
            <w:r w:rsidR="00BE26C9" w:rsidRPr="00BA794E">
              <w:rPr>
                <w:rFonts w:ascii="Times New Roman" w:eastAsia="Times New Roman" w:hAnsi="Times New Roman" w:cs="Times New Roman"/>
                <w:sz w:val="24"/>
                <w:szCs w:val="24"/>
              </w:rPr>
              <w:t xml:space="preserve">käsitluste </w:t>
            </w:r>
            <w:r w:rsidR="006E367A" w:rsidRPr="00BA794E">
              <w:rPr>
                <w:rFonts w:ascii="Times New Roman" w:eastAsia="Times New Roman" w:hAnsi="Times New Roman" w:cs="Times New Roman"/>
                <w:sz w:val="24"/>
                <w:szCs w:val="24"/>
              </w:rPr>
              <w:t xml:space="preserve">historiograafilist konteksti </w:t>
            </w:r>
            <w:r w:rsidR="00126C9D" w:rsidRPr="00BA794E">
              <w:rPr>
                <w:rFonts w:ascii="Times New Roman" w:eastAsia="Times New Roman" w:hAnsi="Times New Roman" w:cs="Times New Roman"/>
                <w:sz w:val="24"/>
                <w:szCs w:val="24"/>
              </w:rPr>
              <w:t>on</w:t>
            </w:r>
            <w:r w:rsidR="00BE26C9" w:rsidRPr="00BA794E">
              <w:rPr>
                <w:rFonts w:ascii="Times New Roman" w:eastAsia="Times New Roman" w:hAnsi="Times New Roman" w:cs="Times New Roman"/>
                <w:sz w:val="24"/>
                <w:szCs w:val="24"/>
              </w:rPr>
              <w:t xml:space="preserve"> selgitatud</w:t>
            </w:r>
            <w:r w:rsidR="00126C9D" w:rsidRPr="00BA794E">
              <w:rPr>
                <w:rFonts w:ascii="Times New Roman" w:eastAsia="Times New Roman" w:hAnsi="Times New Roman" w:cs="Times New Roman"/>
                <w:sz w:val="24"/>
                <w:szCs w:val="24"/>
              </w:rPr>
              <w:t xml:space="preserve"> ebapiisavalt</w:t>
            </w:r>
            <w:r w:rsidR="00BE26C9" w:rsidRPr="00BA794E">
              <w:rPr>
                <w:rFonts w:ascii="Times New Roman" w:eastAsia="Times New Roman" w:hAnsi="Times New Roman" w:cs="Times New Roman"/>
                <w:sz w:val="24"/>
                <w:szCs w:val="24"/>
              </w:rPr>
              <w:t>.</w:t>
            </w:r>
          </w:p>
        </w:tc>
        <w:tc>
          <w:tcPr>
            <w:tcW w:w="2693" w:type="dxa"/>
          </w:tcPr>
          <w:p w14:paraId="6C498366" w14:textId="77777777" w:rsidR="001B57FC" w:rsidRPr="00BA794E" w:rsidRDefault="001B57FC">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Kasutatud sekundaarkirjandus veenab, et autor valdab teemakohase uurimisseisu põhilisi aspekte. Autor </w:t>
            </w:r>
            <w:r w:rsidR="00BE26C9" w:rsidRPr="00BA794E">
              <w:rPr>
                <w:rFonts w:ascii="Times New Roman" w:eastAsia="Times New Roman" w:hAnsi="Times New Roman" w:cs="Times New Roman"/>
                <w:sz w:val="24"/>
                <w:szCs w:val="24"/>
              </w:rPr>
              <w:t xml:space="preserve">on osanud </w:t>
            </w:r>
            <w:r w:rsidRPr="00BA794E">
              <w:rPr>
                <w:rFonts w:ascii="Times New Roman" w:eastAsia="Times New Roman" w:hAnsi="Times New Roman" w:cs="Times New Roman"/>
                <w:sz w:val="24"/>
                <w:szCs w:val="24"/>
              </w:rPr>
              <w:t xml:space="preserve">leida ja kasutada teema uurimiseks </w:t>
            </w:r>
            <w:r w:rsidR="00126C9D" w:rsidRPr="00BA794E">
              <w:rPr>
                <w:rFonts w:ascii="Times New Roman" w:eastAsia="Times New Roman" w:hAnsi="Times New Roman" w:cs="Times New Roman"/>
                <w:sz w:val="24"/>
                <w:szCs w:val="24"/>
              </w:rPr>
              <w:t xml:space="preserve">relevantseid </w:t>
            </w:r>
            <w:r w:rsidR="00BE26C9" w:rsidRPr="00BA794E">
              <w:rPr>
                <w:rFonts w:ascii="Times New Roman" w:eastAsia="Times New Roman" w:hAnsi="Times New Roman" w:cs="Times New Roman"/>
                <w:sz w:val="24"/>
                <w:szCs w:val="24"/>
              </w:rPr>
              <w:t>uurimusi, kuid ei ole kasutanud mitmeid tema töö jaoks olulisi keskseid käsitlusi. Teema laiemat konteksti avavat sekundaarkirjandust on kasutatud ebapiisavas mahus.</w:t>
            </w:r>
          </w:p>
        </w:tc>
        <w:tc>
          <w:tcPr>
            <w:tcW w:w="2694" w:type="dxa"/>
          </w:tcPr>
          <w:p w14:paraId="5B42CCC6" w14:textId="77777777" w:rsidR="001B57FC" w:rsidRPr="00BA794E" w:rsidRDefault="00BE26C9">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Autor </w:t>
            </w:r>
            <w:r w:rsidR="004C3114" w:rsidRPr="00BA794E">
              <w:rPr>
                <w:rFonts w:ascii="Times New Roman" w:eastAsia="Times New Roman" w:hAnsi="Times New Roman" w:cs="Times New Roman"/>
                <w:sz w:val="24"/>
                <w:szCs w:val="24"/>
              </w:rPr>
              <w:t xml:space="preserve">on tuttav mõningate teemakohaste kesksete käsitlustega, kuid ei valda täiel määral uurimisseisu. </w:t>
            </w:r>
            <w:r w:rsidRPr="00BA794E">
              <w:rPr>
                <w:rFonts w:ascii="Times New Roman" w:eastAsia="Times New Roman" w:hAnsi="Times New Roman" w:cs="Times New Roman"/>
                <w:sz w:val="24"/>
                <w:szCs w:val="24"/>
              </w:rPr>
              <w:t xml:space="preserve">Teema laiemat konteksti avavat sekundaarkirjandust on kasutatud ebapiisavas mahus. </w:t>
            </w:r>
            <w:r w:rsidR="004C3114" w:rsidRPr="00BA794E">
              <w:rPr>
                <w:rFonts w:ascii="Times New Roman" w:eastAsia="Times New Roman" w:hAnsi="Times New Roman" w:cs="Times New Roman"/>
                <w:sz w:val="24"/>
                <w:szCs w:val="24"/>
              </w:rPr>
              <w:t>Puudjääkidest hoolimata valdab autor uurimisseisu sellisel määral, et suudab minimaalsel vajalikul tasemel püstitatud uurimisülesande lahendada.</w:t>
            </w:r>
          </w:p>
        </w:tc>
        <w:tc>
          <w:tcPr>
            <w:tcW w:w="1984" w:type="dxa"/>
          </w:tcPr>
          <w:p w14:paraId="2CB6B759" w14:textId="77777777" w:rsidR="001B57FC" w:rsidRPr="00BA794E" w:rsidRDefault="001B57FC">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Autor ei </w:t>
            </w:r>
            <w:r w:rsidR="004C3114" w:rsidRPr="00BA794E">
              <w:rPr>
                <w:rFonts w:ascii="Times New Roman" w:eastAsia="Times New Roman" w:hAnsi="Times New Roman" w:cs="Times New Roman"/>
                <w:sz w:val="24"/>
                <w:szCs w:val="24"/>
              </w:rPr>
              <w:t xml:space="preserve">ole osanud leida või kasutada teema uurimiseks relevantseid ja sisuliselt keskseid käsitlusi. </w:t>
            </w:r>
            <w:r w:rsidRPr="00BA794E">
              <w:rPr>
                <w:rFonts w:ascii="Times New Roman" w:eastAsia="Times New Roman" w:hAnsi="Times New Roman" w:cs="Times New Roman"/>
                <w:sz w:val="24"/>
                <w:szCs w:val="24"/>
              </w:rPr>
              <w:t xml:space="preserve">Teema laiemat konteksti avavat sekundaarkirjandust </w:t>
            </w:r>
            <w:r w:rsidR="004C3114" w:rsidRPr="00BA794E">
              <w:rPr>
                <w:rFonts w:ascii="Times New Roman" w:eastAsia="Times New Roman" w:hAnsi="Times New Roman" w:cs="Times New Roman"/>
                <w:sz w:val="24"/>
                <w:szCs w:val="24"/>
              </w:rPr>
              <w:t>ei ole kasutatud</w:t>
            </w:r>
            <w:r w:rsidRPr="00BA794E">
              <w:rPr>
                <w:rFonts w:ascii="Times New Roman" w:eastAsia="Times New Roman" w:hAnsi="Times New Roman" w:cs="Times New Roman"/>
                <w:sz w:val="24"/>
                <w:szCs w:val="24"/>
              </w:rPr>
              <w:t>.</w:t>
            </w:r>
          </w:p>
        </w:tc>
      </w:tr>
      <w:tr w:rsidR="00356327" w:rsidRPr="00BA794E" w14:paraId="69ECF2CF" w14:textId="77777777" w:rsidTr="5A7B38C7">
        <w:trPr>
          <w:cantSplit/>
          <w:trHeight w:val="1648"/>
        </w:trPr>
        <w:tc>
          <w:tcPr>
            <w:tcW w:w="567" w:type="dxa"/>
            <w:textDirection w:val="btLr"/>
          </w:tcPr>
          <w:p w14:paraId="60DA220F" w14:textId="77777777" w:rsidR="006E367A" w:rsidRPr="00BA794E" w:rsidRDefault="006E367A" w:rsidP="003A366F">
            <w:pPr>
              <w:ind w:left="113" w:right="113"/>
              <w:jc w:val="right"/>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Meetod ja analüüs</w:t>
            </w:r>
          </w:p>
        </w:tc>
        <w:tc>
          <w:tcPr>
            <w:tcW w:w="2694" w:type="dxa"/>
          </w:tcPr>
          <w:p w14:paraId="2B5986EC" w14:textId="77777777" w:rsidR="006E367A" w:rsidRPr="00BA794E" w:rsidRDefault="00CE3F88" w:rsidP="00CE3F88">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Uurimisprobleemi lahendamise</w:t>
            </w:r>
            <w:r w:rsidR="003A0013" w:rsidRPr="00BA794E">
              <w:rPr>
                <w:rFonts w:ascii="Times New Roman" w:eastAsia="Times New Roman" w:hAnsi="Times New Roman" w:cs="Times New Roman"/>
                <w:sz w:val="24"/>
                <w:szCs w:val="24"/>
              </w:rPr>
              <w:t>l</w:t>
            </w:r>
            <w:r w:rsidRPr="00BA794E">
              <w:rPr>
                <w:rFonts w:ascii="Times New Roman" w:eastAsia="Times New Roman" w:hAnsi="Times New Roman" w:cs="Times New Roman"/>
                <w:sz w:val="24"/>
                <w:szCs w:val="24"/>
              </w:rPr>
              <w:t xml:space="preserve"> kasutatud meetod on teaduslik, seda on selgitatud ja põhjendatud. Allikaid ja sekundaarkirjandust on kasutatud kriitiliselt ning teaduslikult </w:t>
            </w:r>
            <w:r w:rsidR="00AE1659" w:rsidRPr="00BA794E">
              <w:rPr>
                <w:rFonts w:ascii="Times New Roman" w:eastAsia="Times New Roman" w:hAnsi="Times New Roman" w:cs="Times New Roman"/>
                <w:sz w:val="24"/>
                <w:szCs w:val="24"/>
              </w:rPr>
              <w:t>tõlgendatud</w:t>
            </w:r>
            <w:r w:rsidRPr="00BA794E">
              <w:rPr>
                <w:rFonts w:ascii="Times New Roman" w:eastAsia="Times New Roman" w:hAnsi="Times New Roman" w:cs="Times New Roman"/>
                <w:sz w:val="24"/>
                <w:szCs w:val="24"/>
              </w:rPr>
              <w:t xml:space="preserve">; allikapõhine teave on esitatud arvestades selle ajalist ja sisulist konteksti. Järelduste esitamisel ja põhjendamisel on läbivalt tuginetud uurimisseisule ja allikatest või sekundaarkirjandusest pärinevale teabele. </w:t>
            </w:r>
            <w:r w:rsidR="003A0013" w:rsidRPr="00BA794E">
              <w:rPr>
                <w:rFonts w:ascii="Times New Roman" w:eastAsia="Times New Roman" w:hAnsi="Times New Roman" w:cs="Times New Roman"/>
                <w:sz w:val="24"/>
                <w:szCs w:val="24"/>
              </w:rPr>
              <w:t>J</w:t>
            </w:r>
            <w:r w:rsidRPr="00BA794E">
              <w:rPr>
                <w:rFonts w:ascii="Times New Roman" w:eastAsia="Times New Roman" w:hAnsi="Times New Roman" w:cs="Times New Roman"/>
                <w:sz w:val="24"/>
                <w:szCs w:val="24"/>
              </w:rPr>
              <w:t>äreldused on originaalsed</w:t>
            </w:r>
            <w:r w:rsidR="00126C9D" w:rsidRPr="00BA794E">
              <w:rPr>
                <w:rFonts w:ascii="Times New Roman" w:eastAsia="Times New Roman" w:hAnsi="Times New Roman" w:cs="Times New Roman"/>
                <w:sz w:val="24"/>
                <w:szCs w:val="24"/>
              </w:rPr>
              <w:t xml:space="preserve"> </w:t>
            </w:r>
            <w:r w:rsidRPr="00BA794E">
              <w:rPr>
                <w:rFonts w:ascii="Times New Roman" w:eastAsia="Times New Roman" w:hAnsi="Times New Roman" w:cs="Times New Roman"/>
                <w:sz w:val="24"/>
                <w:szCs w:val="24"/>
              </w:rPr>
              <w:t>ja</w:t>
            </w:r>
            <w:r w:rsidR="00126C9D" w:rsidRPr="00BA794E">
              <w:rPr>
                <w:rFonts w:ascii="Times New Roman" w:eastAsia="Times New Roman" w:hAnsi="Times New Roman" w:cs="Times New Roman"/>
                <w:sz w:val="24"/>
                <w:szCs w:val="24"/>
              </w:rPr>
              <w:t xml:space="preserve"> annavad</w:t>
            </w:r>
            <w:r w:rsidRPr="00BA794E">
              <w:rPr>
                <w:rFonts w:ascii="Times New Roman" w:eastAsia="Times New Roman" w:hAnsi="Times New Roman" w:cs="Times New Roman"/>
                <w:sz w:val="24"/>
                <w:szCs w:val="24"/>
              </w:rPr>
              <w:t xml:space="preserve"> uurimisseisu kontekstis</w:t>
            </w:r>
            <w:r w:rsidR="00126C9D" w:rsidRPr="00BA794E">
              <w:rPr>
                <w:rFonts w:ascii="Times New Roman" w:eastAsia="Times New Roman" w:hAnsi="Times New Roman" w:cs="Times New Roman"/>
                <w:sz w:val="24"/>
                <w:szCs w:val="24"/>
              </w:rPr>
              <w:t xml:space="preserve"> vastuse püstitatud uurimisülesandele</w:t>
            </w:r>
            <w:r w:rsidRPr="00BA794E">
              <w:rPr>
                <w:rFonts w:ascii="Times New Roman" w:eastAsia="Times New Roman" w:hAnsi="Times New Roman" w:cs="Times New Roman"/>
                <w:sz w:val="24"/>
                <w:szCs w:val="24"/>
              </w:rPr>
              <w:t>.</w:t>
            </w:r>
          </w:p>
        </w:tc>
        <w:tc>
          <w:tcPr>
            <w:tcW w:w="2694" w:type="dxa"/>
          </w:tcPr>
          <w:p w14:paraId="2499CDAC" w14:textId="77777777" w:rsidR="006E367A" w:rsidRPr="00BA794E" w:rsidRDefault="00CE3F88" w:rsidP="00CE3F88">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Uurimisprobleemi lahendamise</w:t>
            </w:r>
            <w:r w:rsidR="003A0013" w:rsidRPr="00BA794E">
              <w:rPr>
                <w:rFonts w:ascii="Times New Roman" w:eastAsia="Times New Roman" w:hAnsi="Times New Roman" w:cs="Times New Roman"/>
                <w:sz w:val="24"/>
                <w:szCs w:val="24"/>
              </w:rPr>
              <w:t>l</w:t>
            </w:r>
            <w:r w:rsidRPr="00BA794E">
              <w:rPr>
                <w:rFonts w:ascii="Times New Roman" w:eastAsia="Times New Roman" w:hAnsi="Times New Roman" w:cs="Times New Roman"/>
                <w:sz w:val="24"/>
                <w:szCs w:val="24"/>
              </w:rPr>
              <w:t xml:space="preserve"> kasutatud meetod on teaduslik, seda on selgitatud ja põhjendatud. Allikaid ja sekundaarkirjandust on kasutatud kriitiliselt ning teaduslikult </w:t>
            </w:r>
            <w:r w:rsidR="00AE1659" w:rsidRPr="00BA794E">
              <w:rPr>
                <w:rFonts w:ascii="Times New Roman" w:eastAsia="Times New Roman" w:hAnsi="Times New Roman" w:cs="Times New Roman"/>
                <w:sz w:val="24"/>
                <w:szCs w:val="24"/>
              </w:rPr>
              <w:t>tõlgendatud</w:t>
            </w:r>
            <w:r w:rsidRPr="00BA794E">
              <w:rPr>
                <w:rFonts w:ascii="Times New Roman" w:eastAsia="Times New Roman" w:hAnsi="Times New Roman" w:cs="Times New Roman"/>
                <w:sz w:val="24"/>
                <w:szCs w:val="24"/>
              </w:rPr>
              <w:t xml:space="preserve">; allikapõhine teave on esitatud arvestades selle ajalist ja sisulist konteksti. Järelduste esitamisel ja põhjendamisel on läbivalt tuginetud uurimisseisule ja allikatest või sekundaarkirjandusest pärinevale teabele. </w:t>
            </w:r>
            <w:r w:rsidR="003A0013" w:rsidRPr="00BA794E">
              <w:rPr>
                <w:rFonts w:ascii="Times New Roman" w:eastAsia="Times New Roman" w:hAnsi="Times New Roman" w:cs="Times New Roman"/>
                <w:sz w:val="24"/>
                <w:szCs w:val="24"/>
              </w:rPr>
              <w:t>J</w:t>
            </w:r>
            <w:r w:rsidRPr="00BA794E">
              <w:rPr>
                <w:rFonts w:ascii="Times New Roman" w:eastAsia="Times New Roman" w:hAnsi="Times New Roman" w:cs="Times New Roman"/>
                <w:sz w:val="24"/>
                <w:szCs w:val="24"/>
              </w:rPr>
              <w:t>äreldused on originaalsed</w:t>
            </w:r>
            <w:r w:rsidR="00B306D4" w:rsidRPr="00BA794E">
              <w:rPr>
                <w:rFonts w:ascii="Times New Roman" w:eastAsia="Times New Roman" w:hAnsi="Times New Roman" w:cs="Times New Roman"/>
                <w:sz w:val="24"/>
                <w:szCs w:val="24"/>
              </w:rPr>
              <w:t xml:space="preserve"> ja </w:t>
            </w:r>
            <w:r w:rsidRPr="00BA794E">
              <w:rPr>
                <w:rFonts w:ascii="Times New Roman" w:eastAsia="Times New Roman" w:hAnsi="Times New Roman" w:cs="Times New Roman"/>
                <w:sz w:val="24"/>
                <w:szCs w:val="24"/>
              </w:rPr>
              <w:t>annavad uurimisseisu kontekstis</w:t>
            </w:r>
            <w:r w:rsidR="00B306D4" w:rsidRPr="00BA794E">
              <w:rPr>
                <w:rFonts w:ascii="Times New Roman" w:eastAsia="Times New Roman" w:hAnsi="Times New Roman" w:cs="Times New Roman"/>
                <w:sz w:val="24"/>
                <w:szCs w:val="24"/>
              </w:rPr>
              <w:t xml:space="preserve"> vastuse püstitatud uurimisülesandele</w:t>
            </w:r>
            <w:r w:rsidRPr="00BA794E">
              <w:rPr>
                <w:rFonts w:ascii="Times New Roman" w:eastAsia="Times New Roman" w:hAnsi="Times New Roman" w:cs="Times New Roman"/>
                <w:sz w:val="24"/>
                <w:szCs w:val="24"/>
              </w:rPr>
              <w:t>.</w:t>
            </w:r>
          </w:p>
        </w:tc>
        <w:tc>
          <w:tcPr>
            <w:tcW w:w="2551" w:type="dxa"/>
          </w:tcPr>
          <w:p w14:paraId="3B741354" w14:textId="77777777" w:rsidR="006E367A" w:rsidRPr="00BA794E" w:rsidRDefault="00CE3F88"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Uurimisprobleemi lahendamise</w:t>
            </w:r>
            <w:r w:rsidR="003A0013" w:rsidRPr="00BA794E">
              <w:rPr>
                <w:rFonts w:ascii="Times New Roman" w:eastAsia="Times New Roman" w:hAnsi="Times New Roman" w:cs="Times New Roman"/>
                <w:sz w:val="24"/>
                <w:szCs w:val="24"/>
              </w:rPr>
              <w:t>l</w:t>
            </w:r>
            <w:r w:rsidRPr="00BA794E">
              <w:rPr>
                <w:rFonts w:ascii="Times New Roman" w:eastAsia="Times New Roman" w:hAnsi="Times New Roman" w:cs="Times New Roman"/>
                <w:sz w:val="24"/>
                <w:szCs w:val="24"/>
              </w:rPr>
              <w:t xml:space="preserve"> kasutatud meetod on teaduslik, kuid selle valikut ei ole põhjendatud. Allikaid ja sekundaarkirjandust on kasutatud kriitiliselt ning teaduslikult </w:t>
            </w:r>
            <w:r w:rsidR="00AE1659" w:rsidRPr="00BA794E">
              <w:rPr>
                <w:rFonts w:ascii="Times New Roman" w:eastAsia="Times New Roman" w:hAnsi="Times New Roman" w:cs="Times New Roman"/>
                <w:sz w:val="24"/>
                <w:szCs w:val="24"/>
              </w:rPr>
              <w:t>tõlgendatud</w:t>
            </w:r>
            <w:r w:rsidRPr="00BA794E">
              <w:rPr>
                <w:rFonts w:ascii="Times New Roman" w:eastAsia="Times New Roman" w:hAnsi="Times New Roman" w:cs="Times New Roman"/>
                <w:sz w:val="24"/>
                <w:szCs w:val="24"/>
              </w:rPr>
              <w:t xml:space="preserve">; allikapõhine teave on esitatud arvestades selle ajalist ja sisulist konteksti. Järelduste esitamisel ja põhjendamisel on </w:t>
            </w:r>
            <w:r w:rsidR="003A0013" w:rsidRPr="00BA794E">
              <w:rPr>
                <w:rFonts w:ascii="Times New Roman" w:eastAsia="Times New Roman" w:hAnsi="Times New Roman" w:cs="Times New Roman"/>
                <w:sz w:val="24"/>
                <w:szCs w:val="24"/>
              </w:rPr>
              <w:t xml:space="preserve">küll </w:t>
            </w:r>
            <w:r w:rsidRPr="00BA794E">
              <w:rPr>
                <w:rFonts w:ascii="Times New Roman" w:eastAsia="Times New Roman" w:hAnsi="Times New Roman" w:cs="Times New Roman"/>
                <w:sz w:val="24"/>
                <w:szCs w:val="24"/>
              </w:rPr>
              <w:t xml:space="preserve">läbivalt tuginetud </w:t>
            </w:r>
            <w:r w:rsidR="003A0013" w:rsidRPr="00BA794E">
              <w:rPr>
                <w:rFonts w:ascii="Times New Roman" w:eastAsia="Times New Roman" w:hAnsi="Times New Roman" w:cs="Times New Roman"/>
                <w:sz w:val="24"/>
                <w:szCs w:val="24"/>
              </w:rPr>
              <w:t>allikatest või sekundaarkirjandusest pärinevale teabele, kuid seejuures ei ole alati arvestatud uurimisseisu. J</w:t>
            </w:r>
            <w:r w:rsidRPr="00BA794E">
              <w:rPr>
                <w:rFonts w:ascii="Times New Roman" w:eastAsia="Times New Roman" w:hAnsi="Times New Roman" w:cs="Times New Roman"/>
                <w:sz w:val="24"/>
                <w:szCs w:val="24"/>
              </w:rPr>
              <w:t>äreldused on originaalsed</w:t>
            </w:r>
            <w:r w:rsidR="003A0013" w:rsidRPr="00BA794E">
              <w:rPr>
                <w:rFonts w:ascii="Times New Roman" w:eastAsia="Times New Roman" w:hAnsi="Times New Roman" w:cs="Times New Roman"/>
                <w:sz w:val="24"/>
                <w:szCs w:val="24"/>
              </w:rPr>
              <w:t xml:space="preserve"> ja </w:t>
            </w:r>
            <w:r w:rsidRPr="00BA794E">
              <w:rPr>
                <w:rFonts w:ascii="Times New Roman" w:eastAsia="Times New Roman" w:hAnsi="Times New Roman" w:cs="Times New Roman"/>
                <w:sz w:val="24"/>
                <w:szCs w:val="24"/>
              </w:rPr>
              <w:t>annavad vastuse püstitatud uurimisülesandele</w:t>
            </w:r>
            <w:r w:rsidR="003A0013" w:rsidRPr="00BA794E">
              <w:rPr>
                <w:rFonts w:ascii="Times New Roman" w:eastAsia="Times New Roman" w:hAnsi="Times New Roman" w:cs="Times New Roman"/>
                <w:sz w:val="24"/>
                <w:szCs w:val="24"/>
              </w:rPr>
              <w:t>.</w:t>
            </w:r>
          </w:p>
        </w:tc>
        <w:tc>
          <w:tcPr>
            <w:tcW w:w="2693" w:type="dxa"/>
          </w:tcPr>
          <w:p w14:paraId="6F16612B" w14:textId="77777777" w:rsidR="006E367A" w:rsidRPr="00BA794E" w:rsidRDefault="003A0013" w:rsidP="003A0013">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Uurimisprobleemi lahendamisel kasutatud meetod on teaduslik, kuid selle valikut ei ole põhjendatud. Allikate ja sekundaarkirjanduse kasutamine ei ole läbivalt kriitiline. Allikapõhine teave on esitatud arvestades selle ajalist ja sisulist konteksti. Järelduste esitamisel ja põhjendamisel on küll läbivalt tuginetud allikatest või sekundaarkirjandusest pärinevale teabele, kuid seejuures ei ole alati arvestatud uurimisseisu. Järeldused on originaalsed ja annavad osaliselt vastuse püstitatud uurimisülesandele.</w:t>
            </w:r>
          </w:p>
        </w:tc>
        <w:tc>
          <w:tcPr>
            <w:tcW w:w="2694" w:type="dxa"/>
          </w:tcPr>
          <w:p w14:paraId="489A9ECA" w14:textId="77777777" w:rsidR="006E367A" w:rsidRPr="00BA794E" w:rsidRDefault="003A0013" w:rsidP="003A0013">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Uurimisprobleemi lahendamisel kasutatud meetod on teaduslik, kuid selle valikut ei ole põhjendatud. Allikate ja sekundaarkirjanduse kasutamine ei ole läbivalt kriitiline. Allikapõhise teabe esitamisel ei ole läbivalt arvestatud selle ajalist ja sisulist konteksti ja uurimisseisu. Töö on </w:t>
            </w:r>
            <w:r w:rsidR="00AE1659" w:rsidRPr="00BA794E">
              <w:rPr>
                <w:rFonts w:ascii="Times New Roman" w:eastAsia="Times New Roman" w:hAnsi="Times New Roman" w:cs="Times New Roman"/>
                <w:sz w:val="24"/>
                <w:szCs w:val="24"/>
              </w:rPr>
              <w:t>kirjeldav</w:t>
            </w:r>
            <w:r w:rsidRPr="00BA794E">
              <w:rPr>
                <w:rFonts w:ascii="Times New Roman" w:eastAsia="Times New Roman" w:hAnsi="Times New Roman" w:cs="Times New Roman"/>
                <w:sz w:val="24"/>
                <w:szCs w:val="24"/>
              </w:rPr>
              <w:t>.</w:t>
            </w:r>
          </w:p>
        </w:tc>
        <w:tc>
          <w:tcPr>
            <w:tcW w:w="1984" w:type="dxa"/>
          </w:tcPr>
          <w:p w14:paraId="6ECA8213"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Uurimis</w:t>
            </w:r>
            <w:r w:rsidR="003A0013" w:rsidRPr="00BA794E">
              <w:rPr>
                <w:rFonts w:ascii="Times New Roman" w:eastAsia="Times New Roman" w:hAnsi="Times New Roman" w:cs="Times New Roman"/>
                <w:sz w:val="24"/>
                <w:szCs w:val="24"/>
              </w:rPr>
              <w:t>probleemi</w:t>
            </w:r>
            <w:r w:rsidRPr="00BA794E">
              <w:rPr>
                <w:rFonts w:ascii="Times New Roman" w:eastAsia="Times New Roman" w:hAnsi="Times New Roman" w:cs="Times New Roman"/>
                <w:sz w:val="24"/>
                <w:szCs w:val="24"/>
              </w:rPr>
              <w:t xml:space="preserve"> lahendamise</w:t>
            </w:r>
            <w:r w:rsidR="003A0013" w:rsidRPr="00BA794E">
              <w:rPr>
                <w:rFonts w:ascii="Times New Roman" w:eastAsia="Times New Roman" w:hAnsi="Times New Roman" w:cs="Times New Roman"/>
                <w:sz w:val="24"/>
                <w:szCs w:val="24"/>
              </w:rPr>
              <w:t>l</w:t>
            </w:r>
            <w:r w:rsidRPr="00BA794E">
              <w:rPr>
                <w:rFonts w:ascii="Times New Roman" w:eastAsia="Times New Roman" w:hAnsi="Times New Roman" w:cs="Times New Roman"/>
                <w:sz w:val="24"/>
                <w:szCs w:val="24"/>
              </w:rPr>
              <w:t xml:space="preserve"> </w:t>
            </w:r>
            <w:r w:rsidR="003A0013" w:rsidRPr="00BA794E">
              <w:rPr>
                <w:rFonts w:ascii="Times New Roman" w:eastAsia="Times New Roman" w:hAnsi="Times New Roman" w:cs="Times New Roman"/>
                <w:sz w:val="24"/>
                <w:szCs w:val="24"/>
              </w:rPr>
              <w:t xml:space="preserve">kasutatud meetod ei ole teaduslik. </w:t>
            </w:r>
            <w:r w:rsidRPr="00BA794E">
              <w:rPr>
                <w:rFonts w:ascii="Times New Roman" w:eastAsia="Times New Roman" w:hAnsi="Times New Roman" w:cs="Times New Roman"/>
                <w:sz w:val="24"/>
                <w:szCs w:val="24"/>
              </w:rPr>
              <w:t xml:space="preserve">Autor ei oska esitada allikapõhist, teaduslikul </w:t>
            </w:r>
            <w:r w:rsidR="00AE1659" w:rsidRPr="00BA794E">
              <w:rPr>
                <w:rFonts w:ascii="Times New Roman" w:eastAsia="Times New Roman" w:hAnsi="Times New Roman" w:cs="Times New Roman"/>
                <w:sz w:val="24"/>
                <w:szCs w:val="24"/>
              </w:rPr>
              <w:t xml:space="preserve">tõlgendusel </w:t>
            </w:r>
            <w:r w:rsidRPr="00BA794E">
              <w:rPr>
                <w:rFonts w:ascii="Times New Roman" w:eastAsia="Times New Roman" w:hAnsi="Times New Roman" w:cs="Times New Roman"/>
                <w:sz w:val="24"/>
                <w:szCs w:val="24"/>
              </w:rPr>
              <w:t>põhinevat teavet. Järelduste esitamisel ei ole tuginetud relevantsetest allikates</w:t>
            </w:r>
            <w:r w:rsidR="00AE1659" w:rsidRPr="00BA794E">
              <w:rPr>
                <w:rFonts w:ascii="Times New Roman" w:eastAsia="Times New Roman" w:hAnsi="Times New Roman" w:cs="Times New Roman"/>
                <w:sz w:val="24"/>
                <w:szCs w:val="24"/>
              </w:rPr>
              <w:t>t</w:t>
            </w:r>
            <w:r w:rsidRPr="00BA794E">
              <w:rPr>
                <w:rFonts w:ascii="Times New Roman" w:eastAsia="Times New Roman" w:hAnsi="Times New Roman" w:cs="Times New Roman"/>
                <w:sz w:val="24"/>
                <w:szCs w:val="24"/>
              </w:rPr>
              <w:t xml:space="preserve"> ja teaduskirjandusest pärinevale teabele.</w:t>
            </w:r>
            <w:r w:rsidR="00524A79" w:rsidRPr="00BA794E">
              <w:rPr>
                <w:rFonts w:ascii="Times New Roman" w:eastAsia="Times New Roman" w:hAnsi="Times New Roman" w:cs="Times New Roman"/>
                <w:sz w:val="24"/>
                <w:szCs w:val="24"/>
              </w:rPr>
              <w:t xml:space="preserve"> Allikaid</w:t>
            </w:r>
            <w:r w:rsidR="003A0013" w:rsidRPr="00BA794E">
              <w:rPr>
                <w:rFonts w:ascii="Times New Roman" w:eastAsia="Times New Roman" w:hAnsi="Times New Roman" w:cs="Times New Roman"/>
                <w:sz w:val="24"/>
                <w:szCs w:val="24"/>
              </w:rPr>
              <w:t xml:space="preserve"> ja </w:t>
            </w:r>
            <w:r w:rsidR="00524A79" w:rsidRPr="00BA794E">
              <w:rPr>
                <w:rFonts w:ascii="Times New Roman" w:eastAsia="Times New Roman" w:hAnsi="Times New Roman" w:cs="Times New Roman"/>
                <w:sz w:val="24"/>
                <w:szCs w:val="24"/>
              </w:rPr>
              <w:t xml:space="preserve">sekundaarkirjandust on kasutatud ebakriitiliselt. </w:t>
            </w:r>
            <w:r w:rsidR="003A0013" w:rsidRPr="00BA794E">
              <w:rPr>
                <w:rFonts w:ascii="Times New Roman" w:eastAsia="Times New Roman" w:hAnsi="Times New Roman" w:cs="Times New Roman"/>
                <w:sz w:val="24"/>
                <w:szCs w:val="24"/>
              </w:rPr>
              <w:t>Järeldused</w:t>
            </w:r>
            <w:r w:rsidR="00524A79" w:rsidRPr="00BA794E">
              <w:rPr>
                <w:rFonts w:ascii="Times New Roman" w:eastAsia="Times New Roman" w:hAnsi="Times New Roman" w:cs="Times New Roman"/>
                <w:sz w:val="24"/>
                <w:szCs w:val="24"/>
              </w:rPr>
              <w:t xml:space="preserve"> ei anna esitatud uurimisprobleemile vastust.</w:t>
            </w:r>
          </w:p>
        </w:tc>
      </w:tr>
      <w:tr w:rsidR="00356327" w:rsidRPr="00BA794E" w14:paraId="79446D47" w14:textId="77777777" w:rsidTr="5A7B38C7">
        <w:trPr>
          <w:cantSplit/>
          <w:trHeight w:val="1872"/>
        </w:trPr>
        <w:tc>
          <w:tcPr>
            <w:tcW w:w="567" w:type="dxa"/>
            <w:textDirection w:val="btLr"/>
          </w:tcPr>
          <w:p w14:paraId="422BDC38" w14:textId="77777777" w:rsidR="006E367A" w:rsidRPr="00BA794E" w:rsidRDefault="006E367A" w:rsidP="003A366F">
            <w:pPr>
              <w:ind w:left="113" w:right="113"/>
              <w:jc w:val="right"/>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Struktuur</w:t>
            </w:r>
          </w:p>
        </w:tc>
        <w:tc>
          <w:tcPr>
            <w:tcW w:w="2694" w:type="dxa"/>
          </w:tcPr>
          <w:p w14:paraId="27AC3533" w14:textId="77777777" w:rsidR="00BA47C5"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Töö struktuur lähtub uurimisküsimuste püstitusest ja toetab nendele vastuste leidmist. Peatükid ja alapeatükid on</w:t>
            </w:r>
            <w:r w:rsidR="00B306D4" w:rsidRPr="00BA794E">
              <w:rPr>
                <w:rFonts w:ascii="Times New Roman" w:eastAsia="Times New Roman" w:hAnsi="Times New Roman" w:cs="Times New Roman"/>
                <w:sz w:val="24"/>
                <w:szCs w:val="24"/>
              </w:rPr>
              <w:t xml:space="preserve"> sisuliselt</w:t>
            </w:r>
            <w:r w:rsidRPr="00BA794E">
              <w:rPr>
                <w:rFonts w:ascii="Times New Roman" w:eastAsia="Times New Roman" w:hAnsi="Times New Roman" w:cs="Times New Roman"/>
                <w:sz w:val="24"/>
                <w:szCs w:val="24"/>
              </w:rPr>
              <w:t xml:space="preserve"> loogilises järgnevuses</w:t>
            </w:r>
            <w:r w:rsidR="00524A79" w:rsidRPr="00BA794E">
              <w:rPr>
                <w:rFonts w:ascii="Times New Roman" w:eastAsia="Times New Roman" w:hAnsi="Times New Roman" w:cs="Times New Roman"/>
                <w:sz w:val="24"/>
                <w:szCs w:val="24"/>
              </w:rPr>
              <w:t>,</w:t>
            </w:r>
            <w:r w:rsidR="00BA47C5" w:rsidRPr="00BA794E">
              <w:rPr>
                <w:rFonts w:ascii="Times New Roman" w:eastAsia="Times New Roman" w:hAnsi="Times New Roman" w:cs="Times New Roman"/>
                <w:sz w:val="24"/>
                <w:szCs w:val="24"/>
              </w:rPr>
              <w:t xml:space="preserve"> v</w:t>
            </w:r>
            <w:r w:rsidRPr="00BA794E">
              <w:rPr>
                <w:rFonts w:ascii="Times New Roman" w:eastAsia="Times New Roman" w:hAnsi="Times New Roman" w:cs="Times New Roman"/>
                <w:sz w:val="24"/>
                <w:szCs w:val="24"/>
              </w:rPr>
              <w:t>ajadusel on töö ülesehitust põhjendatud.</w:t>
            </w:r>
          </w:p>
        </w:tc>
        <w:tc>
          <w:tcPr>
            <w:tcW w:w="2694" w:type="dxa"/>
          </w:tcPr>
          <w:p w14:paraId="1481ABBD" w14:textId="4D4650DC" w:rsidR="006E367A" w:rsidRPr="00BA794E" w:rsidRDefault="006E367A" w:rsidP="006E367A">
            <w:pPr>
              <w:rPr>
                <w:rFonts w:ascii="Times New Roman" w:eastAsia="Times New Roman" w:hAnsi="Times New Roman" w:cs="Times New Roman"/>
                <w:sz w:val="24"/>
                <w:szCs w:val="24"/>
              </w:rPr>
            </w:pPr>
            <w:r w:rsidRPr="5A7B38C7">
              <w:rPr>
                <w:rFonts w:ascii="Times New Roman" w:eastAsia="Times New Roman" w:hAnsi="Times New Roman" w:cs="Times New Roman"/>
                <w:sz w:val="24"/>
                <w:szCs w:val="24"/>
              </w:rPr>
              <w:t xml:space="preserve">Töö struktuur lähtub uurimisküsimuste püstitusest ja toetab nendele vastuste leidmist. Peatükid ja alapeatükid on </w:t>
            </w:r>
            <w:r w:rsidR="1E58DAC9" w:rsidRPr="5A7B38C7">
              <w:rPr>
                <w:rFonts w:ascii="Times New Roman" w:eastAsia="Times New Roman" w:hAnsi="Times New Roman" w:cs="Times New Roman"/>
                <w:sz w:val="24"/>
                <w:szCs w:val="24"/>
              </w:rPr>
              <w:t xml:space="preserve">sisuliselt </w:t>
            </w:r>
            <w:r w:rsidRPr="5A7B38C7">
              <w:rPr>
                <w:rFonts w:ascii="Times New Roman" w:eastAsia="Times New Roman" w:hAnsi="Times New Roman" w:cs="Times New Roman"/>
                <w:sz w:val="24"/>
                <w:szCs w:val="24"/>
              </w:rPr>
              <w:t>loogilises järgnevuses</w:t>
            </w:r>
            <w:r w:rsidR="00135748" w:rsidRPr="5A7B38C7">
              <w:rPr>
                <w:rFonts w:ascii="Times New Roman" w:eastAsia="Times New Roman" w:hAnsi="Times New Roman" w:cs="Times New Roman"/>
                <w:sz w:val="24"/>
                <w:szCs w:val="24"/>
              </w:rPr>
              <w:t>,</w:t>
            </w:r>
            <w:r w:rsidRPr="5A7B38C7">
              <w:rPr>
                <w:rFonts w:ascii="Times New Roman" w:eastAsia="Times New Roman" w:hAnsi="Times New Roman" w:cs="Times New Roman"/>
                <w:sz w:val="24"/>
                <w:szCs w:val="24"/>
              </w:rPr>
              <w:t xml:space="preserve"> </w:t>
            </w:r>
            <w:r w:rsidR="00135748" w:rsidRPr="5A7B38C7">
              <w:rPr>
                <w:rFonts w:ascii="Times New Roman" w:eastAsia="Times New Roman" w:hAnsi="Times New Roman" w:cs="Times New Roman"/>
                <w:sz w:val="24"/>
                <w:szCs w:val="24"/>
              </w:rPr>
              <w:t>v</w:t>
            </w:r>
            <w:r w:rsidRPr="5A7B38C7">
              <w:rPr>
                <w:rFonts w:ascii="Times New Roman" w:eastAsia="Times New Roman" w:hAnsi="Times New Roman" w:cs="Times New Roman"/>
                <w:sz w:val="24"/>
                <w:szCs w:val="24"/>
              </w:rPr>
              <w:t>ajadusel on töö ülesehitust põhjendatud.</w:t>
            </w:r>
          </w:p>
        </w:tc>
        <w:tc>
          <w:tcPr>
            <w:tcW w:w="2551" w:type="dxa"/>
          </w:tcPr>
          <w:p w14:paraId="4DA62CB4"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Töö </w:t>
            </w:r>
            <w:r w:rsidR="006C693A" w:rsidRPr="00BA794E">
              <w:rPr>
                <w:rFonts w:ascii="Times New Roman" w:eastAsia="Times New Roman" w:hAnsi="Times New Roman" w:cs="Times New Roman"/>
                <w:sz w:val="24"/>
                <w:szCs w:val="24"/>
              </w:rPr>
              <w:t>peatükid ja alapeatükid on loogilises järgnevuses ja lähtuvad uurimisküsimuse püstitusest.</w:t>
            </w:r>
          </w:p>
        </w:tc>
        <w:tc>
          <w:tcPr>
            <w:tcW w:w="2693" w:type="dxa"/>
          </w:tcPr>
          <w:p w14:paraId="7B0DD452" w14:textId="77777777" w:rsidR="006E367A" w:rsidRPr="00BA794E" w:rsidRDefault="006C693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Töö peatükid ja alapeatükid lähtuvad uurimisküsimuste püstitusest, kuid ei ole alati loogilises järgnevuses.</w:t>
            </w:r>
          </w:p>
        </w:tc>
        <w:tc>
          <w:tcPr>
            <w:tcW w:w="2694" w:type="dxa"/>
          </w:tcPr>
          <w:p w14:paraId="5C97534F" w14:textId="77777777" w:rsidR="006E367A" w:rsidRPr="00BA794E" w:rsidRDefault="006C693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Töö peatükid ja alapeatükid lähtuvad uurimisküsimuste püstitusest, kuid ei ole alati loogilises järgnevuses.</w:t>
            </w:r>
          </w:p>
        </w:tc>
        <w:tc>
          <w:tcPr>
            <w:tcW w:w="1984" w:type="dxa"/>
          </w:tcPr>
          <w:p w14:paraId="3463F1EA"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Töö struktuur ei lähtu uurimisküsimustest. Töö osade järjestus on juhuslik.</w:t>
            </w:r>
          </w:p>
        </w:tc>
      </w:tr>
      <w:tr w:rsidR="00356327" w:rsidRPr="00BA794E" w14:paraId="78946A8E" w14:textId="77777777" w:rsidTr="5A7B38C7">
        <w:trPr>
          <w:cantSplit/>
          <w:trHeight w:val="1872"/>
        </w:trPr>
        <w:tc>
          <w:tcPr>
            <w:tcW w:w="567" w:type="dxa"/>
            <w:textDirection w:val="btLr"/>
          </w:tcPr>
          <w:p w14:paraId="512143BD" w14:textId="77777777" w:rsidR="006E367A" w:rsidRPr="00BA794E" w:rsidRDefault="00524A79" w:rsidP="003A366F">
            <w:pPr>
              <w:ind w:left="113" w:right="113"/>
              <w:jc w:val="right"/>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Viitamine</w:t>
            </w:r>
          </w:p>
        </w:tc>
        <w:tc>
          <w:tcPr>
            <w:tcW w:w="2694" w:type="dxa"/>
          </w:tcPr>
          <w:p w14:paraId="043088C0"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Allikatest ja sekundaarkirjandusest pärinev teave on esitatud sisuliselt täpselt ja sellele on </w:t>
            </w:r>
            <w:r w:rsidR="006C693A" w:rsidRPr="00BA794E">
              <w:rPr>
                <w:rFonts w:ascii="Times New Roman" w:eastAsia="Times New Roman" w:hAnsi="Times New Roman" w:cs="Times New Roman"/>
                <w:sz w:val="24"/>
                <w:szCs w:val="24"/>
              </w:rPr>
              <w:t>läbivalt k</w:t>
            </w:r>
            <w:r w:rsidRPr="00BA794E">
              <w:rPr>
                <w:rFonts w:ascii="Times New Roman" w:eastAsia="Times New Roman" w:hAnsi="Times New Roman" w:cs="Times New Roman"/>
                <w:sz w:val="24"/>
                <w:szCs w:val="24"/>
              </w:rPr>
              <w:t>orrektselt viidatud. Argumentide ja tulemuste esitamise viis ja vorm (refereerimine, parafraseerimine, tsiteerimine) on läbivalt korrektne</w:t>
            </w:r>
            <w:r w:rsidR="008C3D2E" w:rsidRPr="00BA794E">
              <w:rPr>
                <w:rFonts w:ascii="Times New Roman" w:eastAsia="Times New Roman" w:hAnsi="Times New Roman" w:cs="Times New Roman"/>
                <w:sz w:val="24"/>
                <w:szCs w:val="24"/>
              </w:rPr>
              <w:t>, ei esine toortõlget</w:t>
            </w:r>
            <w:r w:rsidRPr="00BA794E">
              <w:rPr>
                <w:rFonts w:ascii="Times New Roman" w:eastAsia="Times New Roman" w:hAnsi="Times New Roman" w:cs="Times New Roman"/>
                <w:sz w:val="24"/>
                <w:szCs w:val="24"/>
              </w:rPr>
              <w:t>. Tsiteerimist on kasutatud motiveeritud mahus, algteksti mõtet moonutamata.</w:t>
            </w:r>
          </w:p>
        </w:tc>
        <w:tc>
          <w:tcPr>
            <w:tcW w:w="2694" w:type="dxa"/>
          </w:tcPr>
          <w:p w14:paraId="54FACE1E"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Allikatest ja sekundaarkirjandusest pärinev teave on esitatud sisuliselt täpselt ja sellele on korrektselt viidatud. Argumentide ja tulemuste esitamise viis ja vorm (refereerimine, parafraseerimine, tsiteerimine) on korrektne</w:t>
            </w:r>
            <w:r w:rsidR="008C3D2E" w:rsidRPr="00BA794E">
              <w:rPr>
                <w:rFonts w:ascii="Times New Roman" w:eastAsia="Times New Roman" w:hAnsi="Times New Roman" w:cs="Times New Roman"/>
                <w:sz w:val="24"/>
                <w:szCs w:val="24"/>
              </w:rPr>
              <w:t>, ei esine toortõlget</w:t>
            </w:r>
            <w:r w:rsidRPr="00BA794E">
              <w:rPr>
                <w:rFonts w:ascii="Times New Roman" w:eastAsia="Times New Roman" w:hAnsi="Times New Roman" w:cs="Times New Roman"/>
                <w:sz w:val="24"/>
                <w:szCs w:val="24"/>
              </w:rPr>
              <w:t>. Tsiteerimist on kasutatud motiveeritud mahus, algteksti mõtet moonutamata.</w:t>
            </w:r>
          </w:p>
        </w:tc>
        <w:tc>
          <w:tcPr>
            <w:tcW w:w="2551" w:type="dxa"/>
          </w:tcPr>
          <w:p w14:paraId="34C240B9"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Allikatest ja sekundaarkirjandusest pärinev teave on esitatud sisuliselt täpselt ja sellele on korrektselt viidatud</w:t>
            </w:r>
            <w:r w:rsidR="008C3D2E" w:rsidRPr="00BA794E">
              <w:rPr>
                <w:rFonts w:ascii="Times New Roman" w:eastAsia="Times New Roman" w:hAnsi="Times New Roman" w:cs="Times New Roman"/>
                <w:sz w:val="24"/>
                <w:szCs w:val="24"/>
              </w:rPr>
              <w:t>, kuid üksikutes kohtades esineb toortõlget</w:t>
            </w:r>
            <w:r w:rsidRPr="00BA794E">
              <w:rPr>
                <w:rFonts w:ascii="Times New Roman" w:eastAsia="Times New Roman" w:hAnsi="Times New Roman" w:cs="Times New Roman"/>
                <w:sz w:val="24"/>
                <w:szCs w:val="24"/>
              </w:rPr>
              <w:t>. Argumentide ja tulemuste esitamise viis ja vorm (refereerimine, parafraseerimine, tsiteerimine) on korrektne. Tsiteerimist on kasutatud motiveeritud mahus, algteksti mõtet moonutamata.</w:t>
            </w:r>
          </w:p>
        </w:tc>
        <w:tc>
          <w:tcPr>
            <w:tcW w:w="2693" w:type="dxa"/>
          </w:tcPr>
          <w:p w14:paraId="1B39BB4C" w14:textId="77777777" w:rsidR="006E367A" w:rsidRPr="00BA794E" w:rsidRDefault="006C693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Allikatest ja sekundaarkirjandusest pärinev teave on esitatud sisuliselt täpselt ja sellele on korrektselt viidatud.</w:t>
            </w:r>
            <w:r w:rsidR="008C3D2E" w:rsidRPr="00BA794E">
              <w:rPr>
                <w:rFonts w:ascii="Times New Roman" w:eastAsia="Times New Roman" w:hAnsi="Times New Roman" w:cs="Times New Roman"/>
                <w:sz w:val="24"/>
                <w:szCs w:val="24"/>
              </w:rPr>
              <w:t xml:space="preserve"> Töös esineb </w:t>
            </w:r>
            <w:r w:rsidR="00291480" w:rsidRPr="00BA794E">
              <w:rPr>
                <w:rFonts w:ascii="Times New Roman" w:eastAsia="Times New Roman" w:hAnsi="Times New Roman" w:cs="Times New Roman"/>
                <w:sz w:val="24"/>
                <w:szCs w:val="24"/>
              </w:rPr>
              <w:t xml:space="preserve">vähesel määral </w:t>
            </w:r>
            <w:r w:rsidR="008C3D2E" w:rsidRPr="00BA794E">
              <w:rPr>
                <w:rFonts w:ascii="Times New Roman" w:eastAsia="Times New Roman" w:hAnsi="Times New Roman" w:cs="Times New Roman"/>
                <w:sz w:val="24"/>
                <w:szCs w:val="24"/>
              </w:rPr>
              <w:t>toortõlget. Üksikutes</w:t>
            </w:r>
            <w:r w:rsidR="00291480" w:rsidRPr="00BA794E">
              <w:rPr>
                <w:rFonts w:ascii="Times New Roman" w:eastAsia="Times New Roman" w:hAnsi="Times New Roman" w:cs="Times New Roman"/>
                <w:sz w:val="24"/>
                <w:szCs w:val="24"/>
              </w:rPr>
              <w:t xml:space="preserve"> kirjakohtades</w:t>
            </w:r>
            <w:r w:rsidR="008C3D2E" w:rsidRPr="00BA794E">
              <w:rPr>
                <w:rFonts w:ascii="Times New Roman" w:eastAsia="Times New Roman" w:hAnsi="Times New Roman" w:cs="Times New Roman"/>
                <w:sz w:val="24"/>
                <w:szCs w:val="24"/>
              </w:rPr>
              <w:t xml:space="preserve"> pole </w:t>
            </w:r>
            <w:r w:rsidR="00291480" w:rsidRPr="00BA794E">
              <w:rPr>
                <w:rFonts w:ascii="Times New Roman" w:eastAsia="Times New Roman" w:hAnsi="Times New Roman" w:cs="Times New Roman"/>
                <w:sz w:val="24"/>
                <w:szCs w:val="24"/>
              </w:rPr>
              <w:t xml:space="preserve">ebaõnnestunud sõnastuse tõttu </w:t>
            </w:r>
            <w:r w:rsidR="008C3D2E" w:rsidRPr="00BA794E">
              <w:rPr>
                <w:rFonts w:ascii="Times New Roman" w:eastAsia="Times New Roman" w:hAnsi="Times New Roman" w:cs="Times New Roman"/>
                <w:sz w:val="24"/>
                <w:szCs w:val="24"/>
              </w:rPr>
              <w:t>võimalik e</w:t>
            </w:r>
            <w:r w:rsidR="00291480" w:rsidRPr="00BA794E">
              <w:rPr>
                <w:rFonts w:ascii="Times New Roman" w:eastAsia="Times New Roman" w:hAnsi="Times New Roman" w:cs="Times New Roman"/>
                <w:sz w:val="24"/>
                <w:szCs w:val="24"/>
              </w:rPr>
              <w:t>ris</w:t>
            </w:r>
            <w:r w:rsidR="008C3D2E" w:rsidRPr="00BA794E">
              <w:rPr>
                <w:rFonts w:ascii="Times New Roman" w:eastAsia="Times New Roman" w:hAnsi="Times New Roman" w:cs="Times New Roman"/>
                <w:sz w:val="24"/>
                <w:szCs w:val="24"/>
              </w:rPr>
              <w:t>tada autori arvamust sekundaarkirjanduses esitatud seisukohtadest. Tsiteerimist on kasutatud motiveeritud mahus.</w:t>
            </w:r>
          </w:p>
        </w:tc>
        <w:tc>
          <w:tcPr>
            <w:tcW w:w="2694" w:type="dxa"/>
          </w:tcPr>
          <w:p w14:paraId="10D30E08" w14:textId="77777777" w:rsidR="006E367A" w:rsidRPr="00BA794E" w:rsidRDefault="008C3D2E"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Allikatest ja sekundaarkirjandusest pärinev teave on, üksiku</w:t>
            </w:r>
            <w:r w:rsidR="00291480" w:rsidRPr="00BA794E">
              <w:rPr>
                <w:rFonts w:ascii="Times New Roman" w:eastAsia="Times New Roman" w:hAnsi="Times New Roman" w:cs="Times New Roman"/>
                <w:sz w:val="24"/>
                <w:szCs w:val="24"/>
              </w:rPr>
              <w:t>d</w:t>
            </w:r>
            <w:r w:rsidRPr="00BA794E">
              <w:rPr>
                <w:rFonts w:ascii="Times New Roman" w:eastAsia="Times New Roman" w:hAnsi="Times New Roman" w:cs="Times New Roman"/>
                <w:sz w:val="24"/>
                <w:szCs w:val="24"/>
              </w:rPr>
              <w:t xml:space="preserve"> erandid välja arvatud, esitatud sisuliselt täpselt ja sellele on korrektselt viidatud. Töös esineb toortõlget</w:t>
            </w:r>
            <w:r w:rsidR="00291480" w:rsidRPr="00BA794E">
              <w:rPr>
                <w:rFonts w:ascii="Times New Roman" w:eastAsia="Times New Roman" w:hAnsi="Times New Roman" w:cs="Times New Roman"/>
                <w:sz w:val="24"/>
                <w:szCs w:val="24"/>
              </w:rPr>
              <w:t>.</w:t>
            </w:r>
            <w:r w:rsidRPr="00BA794E">
              <w:rPr>
                <w:rFonts w:ascii="Times New Roman" w:eastAsia="Times New Roman" w:hAnsi="Times New Roman" w:cs="Times New Roman"/>
                <w:sz w:val="24"/>
                <w:szCs w:val="24"/>
              </w:rPr>
              <w:t xml:space="preserve"> </w:t>
            </w:r>
            <w:r w:rsidR="00291480" w:rsidRPr="00BA794E">
              <w:rPr>
                <w:rFonts w:ascii="Times New Roman" w:eastAsia="Times New Roman" w:hAnsi="Times New Roman" w:cs="Times New Roman"/>
                <w:sz w:val="24"/>
                <w:szCs w:val="24"/>
              </w:rPr>
              <w:t xml:space="preserve">Mõningates kirjakohtades ei ole ebaõnnestunud sõnastuse tõttu </w:t>
            </w:r>
            <w:r w:rsidRPr="00BA794E">
              <w:rPr>
                <w:rFonts w:ascii="Times New Roman" w:eastAsia="Times New Roman" w:hAnsi="Times New Roman" w:cs="Times New Roman"/>
                <w:sz w:val="24"/>
                <w:szCs w:val="24"/>
              </w:rPr>
              <w:t>võimalik e</w:t>
            </w:r>
            <w:r w:rsidR="00291480" w:rsidRPr="00BA794E">
              <w:rPr>
                <w:rFonts w:ascii="Times New Roman" w:eastAsia="Times New Roman" w:hAnsi="Times New Roman" w:cs="Times New Roman"/>
                <w:sz w:val="24"/>
                <w:szCs w:val="24"/>
              </w:rPr>
              <w:t>ris</w:t>
            </w:r>
            <w:r w:rsidRPr="00BA794E">
              <w:rPr>
                <w:rFonts w:ascii="Times New Roman" w:eastAsia="Times New Roman" w:hAnsi="Times New Roman" w:cs="Times New Roman"/>
                <w:sz w:val="24"/>
                <w:szCs w:val="24"/>
              </w:rPr>
              <w:t xml:space="preserve">tada autori arvamust sekundaarkirjanduses </w:t>
            </w:r>
            <w:r w:rsidR="00291480" w:rsidRPr="00BA794E">
              <w:rPr>
                <w:rFonts w:ascii="Times New Roman" w:eastAsia="Times New Roman" w:hAnsi="Times New Roman" w:cs="Times New Roman"/>
                <w:sz w:val="24"/>
                <w:szCs w:val="24"/>
              </w:rPr>
              <w:t xml:space="preserve">või </w:t>
            </w:r>
            <w:r w:rsidRPr="00BA794E">
              <w:rPr>
                <w:rFonts w:ascii="Times New Roman" w:eastAsia="Times New Roman" w:hAnsi="Times New Roman" w:cs="Times New Roman"/>
                <w:sz w:val="24"/>
                <w:szCs w:val="24"/>
              </w:rPr>
              <w:t xml:space="preserve">esitatud seisukohtadest. </w:t>
            </w:r>
          </w:p>
        </w:tc>
        <w:tc>
          <w:tcPr>
            <w:tcW w:w="1984" w:type="dxa"/>
          </w:tcPr>
          <w:p w14:paraId="0BCDFDF6" w14:textId="77777777" w:rsidR="008C3D2E"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Allikatest ja sekundaarkirjandusest pärinev teave on esitatud sisuliste eksimustega. Allikate ja sekundaarkirjanduse mõtet on edasi antud moonutatult.</w:t>
            </w:r>
            <w:r w:rsidR="00E63FD1">
              <w:rPr>
                <w:rFonts w:ascii="Times New Roman" w:eastAsia="Times New Roman" w:hAnsi="Times New Roman" w:cs="Times New Roman"/>
                <w:sz w:val="24"/>
                <w:szCs w:val="24"/>
              </w:rPr>
              <w:t xml:space="preserve"> </w:t>
            </w:r>
            <w:r w:rsidR="008C3D2E" w:rsidRPr="00BA794E">
              <w:rPr>
                <w:rFonts w:ascii="Times New Roman" w:eastAsia="Times New Roman" w:hAnsi="Times New Roman" w:cs="Times New Roman"/>
                <w:sz w:val="24"/>
                <w:szCs w:val="24"/>
              </w:rPr>
              <w:t xml:space="preserve">Paljudes </w:t>
            </w:r>
            <w:r w:rsidR="00291480" w:rsidRPr="00BA794E">
              <w:rPr>
                <w:rFonts w:ascii="Times New Roman" w:eastAsia="Times New Roman" w:hAnsi="Times New Roman" w:cs="Times New Roman"/>
                <w:sz w:val="24"/>
                <w:szCs w:val="24"/>
              </w:rPr>
              <w:t>kirjakohtades</w:t>
            </w:r>
            <w:r w:rsidR="008C3D2E" w:rsidRPr="00BA794E">
              <w:rPr>
                <w:rFonts w:ascii="Times New Roman" w:eastAsia="Times New Roman" w:hAnsi="Times New Roman" w:cs="Times New Roman"/>
                <w:sz w:val="24"/>
                <w:szCs w:val="24"/>
              </w:rPr>
              <w:t xml:space="preserve"> pole võimalik eristada autori arvamust sekundaarkirjanduses esitatud seisukohtadest.</w:t>
            </w:r>
          </w:p>
        </w:tc>
      </w:tr>
      <w:tr w:rsidR="00356327" w:rsidRPr="00BA794E" w14:paraId="62DA49CD" w14:textId="77777777" w:rsidTr="5A7B38C7">
        <w:trPr>
          <w:cantSplit/>
          <w:trHeight w:val="1872"/>
        </w:trPr>
        <w:tc>
          <w:tcPr>
            <w:tcW w:w="567" w:type="dxa"/>
            <w:textDirection w:val="btLr"/>
          </w:tcPr>
          <w:p w14:paraId="70C8BF85" w14:textId="77777777" w:rsidR="006E367A" w:rsidRPr="00BA794E" w:rsidRDefault="006E367A" w:rsidP="003A366F">
            <w:pPr>
              <w:ind w:left="113" w:right="113"/>
              <w:jc w:val="right"/>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Kokkuvõte</w:t>
            </w:r>
          </w:p>
        </w:tc>
        <w:tc>
          <w:tcPr>
            <w:tcW w:w="2694" w:type="dxa"/>
          </w:tcPr>
          <w:p w14:paraId="60684DEC" w14:textId="77777777" w:rsidR="00B635D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Kokkuvõtvas peatükis </w:t>
            </w:r>
            <w:r w:rsidR="00BA47C5" w:rsidRPr="00BA794E">
              <w:rPr>
                <w:rFonts w:ascii="Times New Roman" w:eastAsia="Times New Roman" w:hAnsi="Times New Roman" w:cs="Times New Roman"/>
                <w:sz w:val="24"/>
                <w:szCs w:val="24"/>
              </w:rPr>
              <w:t xml:space="preserve">on esitatud </w:t>
            </w:r>
            <w:r w:rsidRPr="00BA794E">
              <w:rPr>
                <w:rFonts w:ascii="Times New Roman" w:eastAsia="Times New Roman" w:hAnsi="Times New Roman" w:cs="Times New Roman"/>
                <w:sz w:val="24"/>
                <w:szCs w:val="24"/>
              </w:rPr>
              <w:t>uurimisprobleemile vastavad põhijäreldused. Võimalusel on püstitatud järgmised, selle töö tulemustest lähtuvad uurimisülesanded.</w:t>
            </w:r>
          </w:p>
        </w:tc>
        <w:tc>
          <w:tcPr>
            <w:tcW w:w="2694" w:type="dxa"/>
          </w:tcPr>
          <w:p w14:paraId="1C823346"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Kokkuvõtvas peatükis </w:t>
            </w:r>
            <w:r w:rsidR="00291480" w:rsidRPr="00BA794E">
              <w:rPr>
                <w:rFonts w:ascii="Times New Roman" w:eastAsia="Times New Roman" w:hAnsi="Times New Roman" w:cs="Times New Roman"/>
                <w:sz w:val="24"/>
                <w:szCs w:val="24"/>
              </w:rPr>
              <w:t xml:space="preserve">on esitatud </w:t>
            </w:r>
            <w:r w:rsidRPr="00BA794E">
              <w:rPr>
                <w:rFonts w:ascii="Times New Roman" w:eastAsia="Times New Roman" w:hAnsi="Times New Roman" w:cs="Times New Roman"/>
                <w:sz w:val="24"/>
                <w:szCs w:val="24"/>
              </w:rPr>
              <w:t>uurimisprobleemile vastavad põhijäreldused.</w:t>
            </w:r>
          </w:p>
        </w:tc>
        <w:tc>
          <w:tcPr>
            <w:tcW w:w="2551" w:type="dxa"/>
          </w:tcPr>
          <w:p w14:paraId="49F5C46B"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Kokkuvõtvas peatükis </w:t>
            </w:r>
            <w:r w:rsidR="00291480" w:rsidRPr="00BA794E">
              <w:rPr>
                <w:rFonts w:ascii="Times New Roman" w:eastAsia="Times New Roman" w:hAnsi="Times New Roman" w:cs="Times New Roman"/>
                <w:sz w:val="24"/>
                <w:szCs w:val="24"/>
              </w:rPr>
              <w:t xml:space="preserve">on esitatud </w:t>
            </w:r>
            <w:r w:rsidRPr="00BA794E">
              <w:rPr>
                <w:rFonts w:ascii="Times New Roman" w:eastAsia="Times New Roman" w:hAnsi="Times New Roman" w:cs="Times New Roman"/>
                <w:sz w:val="24"/>
                <w:szCs w:val="24"/>
              </w:rPr>
              <w:t>uurimisprobleemile vastavad põhijäreldused.</w:t>
            </w:r>
          </w:p>
        </w:tc>
        <w:tc>
          <w:tcPr>
            <w:tcW w:w="2693" w:type="dxa"/>
          </w:tcPr>
          <w:p w14:paraId="747D1B5A"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Kokkuvõtvas peatükis </w:t>
            </w:r>
            <w:r w:rsidR="00291480" w:rsidRPr="00BA794E">
              <w:rPr>
                <w:rFonts w:ascii="Times New Roman" w:eastAsia="Times New Roman" w:hAnsi="Times New Roman" w:cs="Times New Roman"/>
                <w:sz w:val="24"/>
                <w:szCs w:val="24"/>
              </w:rPr>
              <w:t>on esitatud</w:t>
            </w:r>
            <w:r w:rsidRPr="00BA794E">
              <w:rPr>
                <w:rFonts w:ascii="Times New Roman" w:eastAsia="Times New Roman" w:hAnsi="Times New Roman" w:cs="Times New Roman"/>
                <w:sz w:val="24"/>
                <w:szCs w:val="24"/>
              </w:rPr>
              <w:t xml:space="preserve"> </w:t>
            </w:r>
            <w:r w:rsidR="008C3D2E" w:rsidRPr="00BA794E">
              <w:rPr>
                <w:rFonts w:ascii="Times New Roman" w:eastAsia="Times New Roman" w:hAnsi="Times New Roman" w:cs="Times New Roman"/>
                <w:sz w:val="24"/>
                <w:szCs w:val="24"/>
              </w:rPr>
              <w:t xml:space="preserve">mõningad </w:t>
            </w:r>
            <w:r w:rsidRPr="00BA794E">
              <w:rPr>
                <w:rFonts w:ascii="Times New Roman" w:eastAsia="Times New Roman" w:hAnsi="Times New Roman" w:cs="Times New Roman"/>
                <w:sz w:val="24"/>
                <w:szCs w:val="24"/>
              </w:rPr>
              <w:t xml:space="preserve">uurimisprobleemile vastavad </w:t>
            </w:r>
            <w:r w:rsidR="00B306D4" w:rsidRPr="00BA794E">
              <w:rPr>
                <w:rFonts w:ascii="Times New Roman" w:eastAsia="Times New Roman" w:hAnsi="Times New Roman" w:cs="Times New Roman"/>
                <w:sz w:val="24"/>
                <w:szCs w:val="24"/>
              </w:rPr>
              <w:t>põhi</w:t>
            </w:r>
            <w:r w:rsidR="008C3D2E" w:rsidRPr="00BA794E">
              <w:rPr>
                <w:rFonts w:ascii="Times New Roman" w:eastAsia="Times New Roman" w:hAnsi="Times New Roman" w:cs="Times New Roman"/>
                <w:sz w:val="24"/>
                <w:szCs w:val="24"/>
              </w:rPr>
              <w:t>j</w:t>
            </w:r>
            <w:r w:rsidRPr="00BA794E">
              <w:rPr>
                <w:rFonts w:ascii="Times New Roman" w:eastAsia="Times New Roman" w:hAnsi="Times New Roman" w:cs="Times New Roman"/>
                <w:sz w:val="24"/>
                <w:szCs w:val="24"/>
              </w:rPr>
              <w:t>äreldused.</w:t>
            </w:r>
          </w:p>
        </w:tc>
        <w:tc>
          <w:tcPr>
            <w:tcW w:w="2694" w:type="dxa"/>
          </w:tcPr>
          <w:p w14:paraId="7E8F4DC4"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Kokkuvõtvas peatükis </w:t>
            </w:r>
            <w:r w:rsidR="00291480" w:rsidRPr="00BA794E">
              <w:rPr>
                <w:rFonts w:ascii="Times New Roman" w:eastAsia="Times New Roman" w:hAnsi="Times New Roman" w:cs="Times New Roman"/>
                <w:sz w:val="24"/>
                <w:szCs w:val="24"/>
              </w:rPr>
              <w:t xml:space="preserve">on esitatud </w:t>
            </w:r>
            <w:r w:rsidR="008C3D2E" w:rsidRPr="00BA794E">
              <w:rPr>
                <w:rFonts w:ascii="Times New Roman" w:eastAsia="Times New Roman" w:hAnsi="Times New Roman" w:cs="Times New Roman"/>
                <w:sz w:val="24"/>
                <w:szCs w:val="24"/>
              </w:rPr>
              <w:t>uuesti töös juba esitatud infot, kuid põhijäreldused on puudu</w:t>
            </w:r>
            <w:r w:rsidR="00B635DA">
              <w:rPr>
                <w:rFonts w:ascii="Times New Roman" w:eastAsia="Times New Roman" w:hAnsi="Times New Roman" w:cs="Times New Roman"/>
                <w:sz w:val="24"/>
                <w:szCs w:val="24"/>
              </w:rPr>
              <w:t xml:space="preserve"> või need on üldsõnalised ega tulene täiel määral töös esitatud materjalist ja analüüsist</w:t>
            </w:r>
            <w:r w:rsidRPr="00BA794E">
              <w:rPr>
                <w:rFonts w:ascii="Times New Roman" w:eastAsia="Times New Roman" w:hAnsi="Times New Roman" w:cs="Times New Roman"/>
                <w:sz w:val="24"/>
                <w:szCs w:val="24"/>
              </w:rPr>
              <w:t>.</w:t>
            </w:r>
          </w:p>
        </w:tc>
        <w:tc>
          <w:tcPr>
            <w:tcW w:w="1984" w:type="dxa"/>
          </w:tcPr>
          <w:p w14:paraId="5AA764FE"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Uurimisprobleemile vastavad põhijäreldused on puudu</w:t>
            </w:r>
            <w:r w:rsidR="00B635DA">
              <w:rPr>
                <w:rFonts w:ascii="Times New Roman" w:eastAsia="Times New Roman" w:hAnsi="Times New Roman" w:cs="Times New Roman"/>
                <w:sz w:val="24"/>
                <w:szCs w:val="24"/>
              </w:rPr>
              <w:t xml:space="preserve"> või ei tulene töös esitatud materjalist ja analüüsist.</w:t>
            </w:r>
          </w:p>
        </w:tc>
      </w:tr>
      <w:tr w:rsidR="00356327" w:rsidRPr="00BA794E" w14:paraId="79CB9807" w14:textId="77777777" w:rsidTr="5A7B38C7">
        <w:trPr>
          <w:cantSplit/>
          <w:trHeight w:val="1872"/>
        </w:trPr>
        <w:tc>
          <w:tcPr>
            <w:tcW w:w="567" w:type="dxa"/>
            <w:textDirection w:val="btLr"/>
          </w:tcPr>
          <w:p w14:paraId="6B4E1C08" w14:textId="77777777" w:rsidR="006E367A" w:rsidRPr="00BA794E" w:rsidRDefault="006E367A" w:rsidP="003A366F">
            <w:pPr>
              <w:ind w:left="113" w:right="113"/>
              <w:jc w:val="right"/>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Resümee</w:t>
            </w:r>
          </w:p>
        </w:tc>
        <w:tc>
          <w:tcPr>
            <w:tcW w:w="2694" w:type="dxa"/>
          </w:tcPr>
          <w:p w14:paraId="2E964197" w14:textId="77777777" w:rsidR="006E367A" w:rsidRPr="00BA794E" w:rsidRDefault="00291480"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Resümees on antud</w:t>
            </w:r>
            <w:r w:rsidR="006E367A" w:rsidRPr="00BA794E">
              <w:rPr>
                <w:rFonts w:ascii="Times New Roman" w:eastAsia="Times New Roman" w:hAnsi="Times New Roman" w:cs="Times New Roman"/>
                <w:sz w:val="24"/>
                <w:szCs w:val="24"/>
              </w:rPr>
              <w:t xml:space="preserve"> keeleliselt korrekt</w:t>
            </w:r>
            <w:r w:rsidRPr="00BA794E">
              <w:rPr>
                <w:rFonts w:ascii="Times New Roman" w:eastAsia="Times New Roman" w:hAnsi="Times New Roman" w:cs="Times New Roman"/>
                <w:sz w:val="24"/>
                <w:szCs w:val="24"/>
              </w:rPr>
              <w:t>ne,</w:t>
            </w:r>
            <w:r w:rsidR="006E367A" w:rsidRPr="00BA794E">
              <w:rPr>
                <w:rFonts w:ascii="Times New Roman" w:eastAsia="Times New Roman" w:hAnsi="Times New Roman" w:cs="Times New Roman"/>
                <w:sz w:val="24"/>
                <w:szCs w:val="24"/>
              </w:rPr>
              <w:t xml:space="preserve"> ettenähtud mahus ja piisav ülevaa</w:t>
            </w:r>
            <w:r w:rsidRPr="00BA794E">
              <w:rPr>
                <w:rFonts w:ascii="Times New Roman" w:eastAsia="Times New Roman" w:hAnsi="Times New Roman" w:cs="Times New Roman"/>
                <w:sz w:val="24"/>
                <w:szCs w:val="24"/>
              </w:rPr>
              <w:t>de</w:t>
            </w:r>
            <w:r w:rsidR="006E367A" w:rsidRPr="00BA794E">
              <w:rPr>
                <w:rFonts w:ascii="Times New Roman" w:eastAsia="Times New Roman" w:hAnsi="Times New Roman" w:cs="Times New Roman"/>
                <w:sz w:val="24"/>
                <w:szCs w:val="24"/>
              </w:rPr>
              <w:t xml:space="preserve"> töö sisust, struktuurist ja tulemustest.</w:t>
            </w:r>
            <w:r w:rsidR="00E63FD1">
              <w:rPr>
                <w:rFonts w:ascii="Times New Roman" w:eastAsia="Times New Roman" w:hAnsi="Times New Roman" w:cs="Times New Roman"/>
                <w:sz w:val="24"/>
                <w:szCs w:val="24"/>
              </w:rPr>
              <w:t xml:space="preserve"> </w:t>
            </w:r>
            <w:r w:rsidR="006E367A" w:rsidRPr="00BA794E">
              <w:rPr>
                <w:rFonts w:ascii="Times New Roman" w:eastAsia="Times New Roman" w:hAnsi="Times New Roman" w:cs="Times New Roman"/>
                <w:sz w:val="24"/>
                <w:szCs w:val="24"/>
              </w:rPr>
              <w:t>Võõrkeelne terminoloogia on korrektne.</w:t>
            </w:r>
          </w:p>
        </w:tc>
        <w:tc>
          <w:tcPr>
            <w:tcW w:w="2694" w:type="dxa"/>
          </w:tcPr>
          <w:p w14:paraId="555EF9DF" w14:textId="77777777" w:rsidR="006E367A" w:rsidRPr="00BA794E" w:rsidRDefault="00291480"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Resümees on antud keeleliselt korrektne, </w:t>
            </w:r>
            <w:r w:rsidR="006E367A" w:rsidRPr="00BA794E">
              <w:rPr>
                <w:rFonts w:ascii="Times New Roman" w:eastAsia="Times New Roman" w:hAnsi="Times New Roman" w:cs="Times New Roman"/>
                <w:sz w:val="24"/>
                <w:szCs w:val="24"/>
              </w:rPr>
              <w:t>ettenähtud mahus ja piisav</w:t>
            </w:r>
            <w:r w:rsidRPr="00BA794E">
              <w:rPr>
                <w:rFonts w:ascii="Times New Roman" w:eastAsia="Times New Roman" w:hAnsi="Times New Roman" w:cs="Times New Roman"/>
                <w:sz w:val="24"/>
                <w:szCs w:val="24"/>
              </w:rPr>
              <w:t xml:space="preserve"> </w:t>
            </w:r>
            <w:r w:rsidR="006E367A" w:rsidRPr="00BA794E">
              <w:rPr>
                <w:rFonts w:ascii="Times New Roman" w:eastAsia="Times New Roman" w:hAnsi="Times New Roman" w:cs="Times New Roman"/>
                <w:sz w:val="24"/>
                <w:szCs w:val="24"/>
              </w:rPr>
              <w:t>ülevaa</w:t>
            </w:r>
            <w:r w:rsidRPr="00BA794E">
              <w:rPr>
                <w:rFonts w:ascii="Times New Roman" w:eastAsia="Times New Roman" w:hAnsi="Times New Roman" w:cs="Times New Roman"/>
                <w:sz w:val="24"/>
                <w:szCs w:val="24"/>
              </w:rPr>
              <w:t>de</w:t>
            </w:r>
            <w:r w:rsidR="006E367A" w:rsidRPr="00BA794E">
              <w:rPr>
                <w:rFonts w:ascii="Times New Roman" w:eastAsia="Times New Roman" w:hAnsi="Times New Roman" w:cs="Times New Roman"/>
                <w:sz w:val="24"/>
                <w:szCs w:val="24"/>
              </w:rPr>
              <w:t xml:space="preserve"> töö sisust, struktuurist ja tulemustest. Võõrkeelne terminoloogia on korrektne</w:t>
            </w:r>
            <w:r w:rsidRPr="00BA794E">
              <w:rPr>
                <w:rFonts w:ascii="Times New Roman" w:eastAsia="Times New Roman" w:hAnsi="Times New Roman" w:cs="Times New Roman"/>
                <w:sz w:val="24"/>
                <w:szCs w:val="24"/>
              </w:rPr>
              <w:t>.</w:t>
            </w:r>
          </w:p>
        </w:tc>
        <w:tc>
          <w:tcPr>
            <w:tcW w:w="2551" w:type="dxa"/>
          </w:tcPr>
          <w:p w14:paraId="37A4CCCF" w14:textId="77777777" w:rsidR="006E367A" w:rsidRPr="00BA794E" w:rsidRDefault="00291480"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Resümees on antud</w:t>
            </w:r>
            <w:r w:rsidR="006E367A" w:rsidRPr="00BA794E">
              <w:rPr>
                <w:rFonts w:ascii="Times New Roman" w:eastAsia="Times New Roman" w:hAnsi="Times New Roman" w:cs="Times New Roman"/>
                <w:sz w:val="24"/>
                <w:szCs w:val="24"/>
              </w:rPr>
              <w:t xml:space="preserve"> ettenähtud mahus ja piisav ülevaa</w:t>
            </w:r>
            <w:r w:rsidRPr="00BA794E">
              <w:rPr>
                <w:rFonts w:ascii="Times New Roman" w:eastAsia="Times New Roman" w:hAnsi="Times New Roman" w:cs="Times New Roman"/>
                <w:sz w:val="24"/>
                <w:szCs w:val="24"/>
              </w:rPr>
              <w:t>de</w:t>
            </w:r>
            <w:r w:rsidR="006E367A" w:rsidRPr="00BA794E">
              <w:rPr>
                <w:rFonts w:ascii="Times New Roman" w:eastAsia="Times New Roman" w:hAnsi="Times New Roman" w:cs="Times New Roman"/>
                <w:sz w:val="24"/>
                <w:szCs w:val="24"/>
              </w:rPr>
              <w:t xml:space="preserve"> töö sisust, struktuurist ja tulemustest. Esineb üksikuid keelevigu, kuid võõrkeelne terminoloogia on korrektne.</w:t>
            </w:r>
          </w:p>
        </w:tc>
        <w:tc>
          <w:tcPr>
            <w:tcW w:w="2693" w:type="dxa"/>
          </w:tcPr>
          <w:p w14:paraId="4851F126" w14:textId="77777777" w:rsidR="006E367A" w:rsidRPr="00BA794E" w:rsidRDefault="00291480"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Resümees on antud ülevaade</w:t>
            </w:r>
            <w:r w:rsidR="006E367A" w:rsidRPr="00BA794E">
              <w:rPr>
                <w:rFonts w:ascii="Times New Roman" w:eastAsia="Times New Roman" w:hAnsi="Times New Roman" w:cs="Times New Roman"/>
                <w:sz w:val="24"/>
                <w:szCs w:val="24"/>
              </w:rPr>
              <w:t xml:space="preserve"> töö sisust, struktuurist ja tulemustest</w:t>
            </w:r>
            <w:r w:rsidRPr="00BA794E">
              <w:rPr>
                <w:rFonts w:ascii="Times New Roman" w:eastAsia="Times New Roman" w:hAnsi="Times New Roman" w:cs="Times New Roman"/>
                <w:sz w:val="24"/>
                <w:szCs w:val="24"/>
              </w:rPr>
              <w:t xml:space="preserve">, kuid see ei ole igas nõutud aspektis ammendav. Esineb </w:t>
            </w:r>
            <w:r w:rsidR="006E367A" w:rsidRPr="00BA794E">
              <w:rPr>
                <w:rFonts w:ascii="Times New Roman" w:eastAsia="Times New Roman" w:hAnsi="Times New Roman" w:cs="Times New Roman"/>
                <w:sz w:val="24"/>
                <w:szCs w:val="24"/>
              </w:rPr>
              <w:t xml:space="preserve">üksikuid keelevigu, sealhulgas võõrkeelse terminoloogia </w:t>
            </w:r>
            <w:r w:rsidRPr="00BA794E">
              <w:rPr>
                <w:rFonts w:ascii="Times New Roman" w:eastAsia="Times New Roman" w:hAnsi="Times New Roman" w:cs="Times New Roman"/>
                <w:sz w:val="24"/>
                <w:szCs w:val="24"/>
              </w:rPr>
              <w:t xml:space="preserve">kasutuses. </w:t>
            </w:r>
          </w:p>
        </w:tc>
        <w:tc>
          <w:tcPr>
            <w:tcW w:w="2694" w:type="dxa"/>
          </w:tcPr>
          <w:p w14:paraId="0A9D1161" w14:textId="77777777" w:rsidR="006E367A" w:rsidRPr="00BA794E" w:rsidRDefault="00884595"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Resümees on antud ülevaade töö sisust, struktuurist ja tulemustest, kuid see ei ole igas nõutud aspektis ammendav. Esineb keelevigu, sealhulgas võõrkeelse terminoloogia kasutuses.</w:t>
            </w:r>
          </w:p>
        </w:tc>
        <w:tc>
          <w:tcPr>
            <w:tcW w:w="1984" w:type="dxa"/>
          </w:tcPr>
          <w:p w14:paraId="46B07028" w14:textId="77777777" w:rsidR="006E367A" w:rsidRPr="00BA794E" w:rsidRDefault="00884595"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Resümee ei vasta </w:t>
            </w:r>
            <w:r w:rsidR="006E367A" w:rsidRPr="00BA794E">
              <w:rPr>
                <w:rFonts w:ascii="Times New Roman" w:eastAsia="Times New Roman" w:hAnsi="Times New Roman" w:cs="Times New Roman"/>
                <w:sz w:val="24"/>
                <w:szCs w:val="24"/>
              </w:rPr>
              <w:t xml:space="preserve">ettenähtud mahule või ei anna töö sisust ja struktuurist piisavat ülevaadet. </w:t>
            </w:r>
            <w:r w:rsidRPr="00BA794E">
              <w:rPr>
                <w:rFonts w:ascii="Times New Roman" w:eastAsia="Times New Roman" w:hAnsi="Times New Roman" w:cs="Times New Roman"/>
                <w:sz w:val="24"/>
                <w:szCs w:val="24"/>
              </w:rPr>
              <w:t xml:space="preserve">Tekst on </w:t>
            </w:r>
            <w:r w:rsidR="006E367A" w:rsidRPr="00BA794E">
              <w:rPr>
                <w:rFonts w:ascii="Times New Roman" w:eastAsia="Times New Roman" w:hAnsi="Times New Roman" w:cs="Times New Roman"/>
                <w:sz w:val="24"/>
                <w:szCs w:val="24"/>
              </w:rPr>
              <w:t xml:space="preserve">keeleliselt läbivalt ebakorrektne. </w:t>
            </w:r>
          </w:p>
        </w:tc>
      </w:tr>
      <w:tr w:rsidR="00356327" w:rsidRPr="00BA794E" w14:paraId="0B0F0C39" w14:textId="77777777" w:rsidTr="5A7B38C7">
        <w:trPr>
          <w:cantSplit/>
          <w:trHeight w:val="1872"/>
        </w:trPr>
        <w:tc>
          <w:tcPr>
            <w:tcW w:w="567" w:type="dxa"/>
            <w:textDirection w:val="btLr"/>
          </w:tcPr>
          <w:p w14:paraId="12943B28" w14:textId="77777777" w:rsidR="006E367A" w:rsidRPr="00BA794E" w:rsidRDefault="006E367A" w:rsidP="003A366F">
            <w:pPr>
              <w:ind w:left="113" w:right="113"/>
              <w:jc w:val="right"/>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Bibliograafialoend</w:t>
            </w:r>
          </w:p>
        </w:tc>
        <w:tc>
          <w:tcPr>
            <w:tcW w:w="2694" w:type="dxa"/>
          </w:tcPr>
          <w:p w14:paraId="5BAE35B0" w14:textId="77777777" w:rsidR="006E367A" w:rsidRPr="00BA794E" w:rsidRDefault="00CA1DE8"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Bibliograafialoendis on eristatud</w:t>
            </w:r>
            <w:r w:rsidR="006E367A" w:rsidRPr="00BA794E">
              <w:rPr>
                <w:rFonts w:ascii="Times New Roman" w:eastAsia="Times New Roman" w:hAnsi="Times New Roman" w:cs="Times New Roman"/>
                <w:sz w:val="24"/>
                <w:szCs w:val="24"/>
              </w:rPr>
              <w:t xml:space="preserve"> allikad </w:t>
            </w:r>
            <w:r w:rsidR="00524A79" w:rsidRPr="00BA794E">
              <w:rPr>
                <w:rFonts w:ascii="Times New Roman" w:eastAsia="Times New Roman" w:hAnsi="Times New Roman" w:cs="Times New Roman"/>
                <w:sz w:val="24"/>
                <w:szCs w:val="24"/>
              </w:rPr>
              <w:t>(sealhulgas eraldi arhiivi- ja publitseeritud allikad),</w:t>
            </w:r>
            <w:r w:rsidR="006E367A" w:rsidRPr="00BA794E">
              <w:rPr>
                <w:rFonts w:ascii="Times New Roman" w:eastAsia="Times New Roman" w:hAnsi="Times New Roman" w:cs="Times New Roman"/>
                <w:sz w:val="24"/>
                <w:szCs w:val="24"/>
              </w:rPr>
              <w:t xml:space="preserve"> sekundaarkirjandus</w:t>
            </w:r>
            <w:r w:rsidR="00524A79" w:rsidRPr="00BA794E">
              <w:rPr>
                <w:rFonts w:ascii="Times New Roman" w:eastAsia="Times New Roman" w:hAnsi="Times New Roman" w:cs="Times New Roman"/>
                <w:sz w:val="24"/>
                <w:szCs w:val="24"/>
              </w:rPr>
              <w:t xml:space="preserve"> ning perioodika</w:t>
            </w:r>
            <w:r w:rsidR="006E367A" w:rsidRPr="00BA794E">
              <w:rPr>
                <w:rFonts w:ascii="Times New Roman" w:eastAsia="Times New Roman" w:hAnsi="Times New Roman" w:cs="Times New Roman"/>
                <w:sz w:val="24"/>
                <w:szCs w:val="24"/>
              </w:rPr>
              <w:t xml:space="preserve">. </w:t>
            </w:r>
            <w:r w:rsidR="00BA47C5" w:rsidRPr="00BA794E">
              <w:rPr>
                <w:rFonts w:ascii="Times New Roman" w:eastAsia="Times New Roman" w:hAnsi="Times New Roman" w:cs="Times New Roman"/>
                <w:sz w:val="24"/>
                <w:szCs w:val="24"/>
              </w:rPr>
              <w:t>Bibliokirjed on vormistatud läbivalt ühel viisil ja korrektselt.</w:t>
            </w:r>
          </w:p>
        </w:tc>
        <w:tc>
          <w:tcPr>
            <w:tcW w:w="2694" w:type="dxa"/>
          </w:tcPr>
          <w:p w14:paraId="454E77B4" w14:textId="77777777" w:rsidR="006E367A" w:rsidRPr="00BA794E" w:rsidRDefault="00CA1DE8"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Bibliograafialoendis on eristatud allikad </w:t>
            </w:r>
            <w:r w:rsidR="00524A79" w:rsidRPr="00BA794E">
              <w:rPr>
                <w:rFonts w:ascii="Times New Roman" w:eastAsia="Times New Roman" w:hAnsi="Times New Roman" w:cs="Times New Roman"/>
                <w:sz w:val="24"/>
                <w:szCs w:val="24"/>
              </w:rPr>
              <w:t xml:space="preserve">(sealhulgas eraldi arhiivi- ja publitseeritud allikad), sekundaarkirjandus ning perioodika. </w:t>
            </w:r>
            <w:r w:rsidR="00884595" w:rsidRPr="00BA794E">
              <w:rPr>
                <w:rFonts w:ascii="Times New Roman" w:eastAsia="Times New Roman" w:hAnsi="Times New Roman" w:cs="Times New Roman"/>
                <w:sz w:val="24"/>
                <w:szCs w:val="24"/>
              </w:rPr>
              <w:t>Üksikute bibliokirjete vormistus on ebakorrektne.</w:t>
            </w:r>
          </w:p>
        </w:tc>
        <w:tc>
          <w:tcPr>
            <w:tcW w:w="2551" w:type="dxa"/>
          </w:tcPr>
          <w:p w14:paraId="6E531B44" w14:textId="77777777" w:rsidR="006E367A" w:rsidRPr="00BA794E" w:rsidRDefault="00CA1DE8"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Bibliograafialoendis on eristatud allikad </w:t>
            </w:r>
            <w:r w:rsidR="00524A79" w:rsidRPr="00BA794E">
              <w:rPr>
                <w:rFonts w:ascii="Times New Roman" w:eastAsia="Times New Roman" w:hAnsi="Times New Roman" w:cs="Times New Roman"/>
                <w:sz w:val="24"/>
                <w:szCs w:val="24"/>
              </w:rPr>
              <w:t>(sealhulgas eraldi arhiivi- ja publitseeritud allikad), sekundaarkirjandus ning perioodika</w:t>
            </w:r>
            <w:r w:rsidR="006E367A" w:rsidRPr="00BA794E">
              <w:rPr>
                <w:rFonts w:ascii="Times New Roman" w:eastAsia="Times New Roman" w:hAnsi="Times New Roman" w:cs="Times New Roman"/>
                <w:sz w:val="24"/>
                <w:szCs w:val="24"/>
              </w:rPr>
              <w:t xml:space="preserve">. </w:t>
            </w:r>
            <w:r w:rsidR="00322876" w:rsidRPr="00BA794E">
              <w:rPr>
                <w:rFonts w:ascii="Times New Roman" w:eastAsia="Times New Roman" w:hAnsi="Times New Roman" w:cs="Times New Roman"/>
                <w:sz w:val="24"/>
                <w:szCs w:val="24"/>
              </w:rPr>
              <w:t>Bibliokirjete vormistus on ebaühtlane.</w:t>
            </w:r>
          </w:p>
        </w:tc>
        <w:tc>
          <w:tcPr>
            <w:tcW w:w="2693" w:type="dxa"/>
          </w:tcPr>
          <w:p w14:paraId="0549E89B" w14:textId="77777777" w:rsidR="006E367A" w:rsidRPr="00BA794E" w:rsidRDefault="00CA1DE8"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Bibliograafialoendis on eristatud allikad </w:t>
            </w:r>
            <w:r w:rsidR="00524A79" w:rsidRPr="00BA794E">
              <w:rPr>
                <w:rFonts w:ascii="Times New Roman" w:eastAsia="Times New Roman" w:hAnsi="Times New Roman" w:cs="Times New Roman"/>
                <w:sz w:val="24"/>
                <w:szCs w:val="24"/>
              </w:rPr>
              <w:t xml:space="preserve">(sealhulgas eraldi arhiivi- ja publitseeritud allikad), sekundaarkirjandus ning perioodika. </w:t>
            </w:r>
            <w:r w:rsidRPr="00BA794E">
              <w:rPr>
                <w:rFonts w:ascii="Times New Roman" w:eastAsia="Times New Roman" w:hAnsi="Times New Roman" w:cs="Times New Roman"/>
                <w:sz w:val="24"/>
                <w:szCs w:val="24"/>
              </w:rPr>
              <w:t>Bibliokirjetes esineb vigu</w:t>
            </w:r>
            <w:r w:rsidR="00BB4220" w:rsidRPr="00BA794E">
              <w:rPr>
                <w:rFonts w:ascii="Times New Roman" w:eastAsia="Times New Roman" w:hAnsi="Times New Roman" w:cs="Times New Roman"/>
                <w:sz w:val="24"/>
                <w:szCs w:val="24"/>
              </w:rPr>
              <w:t xml:space="preserve"> ja nende vormistus on ebaühtlane</w:t>
            </w:r>
            <w:r w:rsidRPr="00BA794E">
              <w:rPr>
                <w:rFonts w:ascii="Times New Roman" w:eastAsia="Times New Roman" w:hAnsi="Times New Roman" w:cs="Times New Roman"/>
                <w:sz w:val="24"/>
                <w:szCs w:val="24"/>
              </w:rPr>
              <w:t>.</w:t>
            </w:r>
          </w:p>
        </w:tc>
        <w:tc>
          <w:tcPr>
            <w:tcW w:w="2694" w:type="dxa"/>
          </w:tcPr>
          <w:p w14:paraId="7F6D412B" w14:textId="77777777" w:rsidR="006E367A" w:rsidRPr="00BA794E" w:rsidRDefault="00CA1DE8"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Bibliograafialoendis ei ole eristatud allikaid ja sekundaarkirjandust. Bibliokirjetes esineb vigu</w:t>
            </w:r>
            <w:r w:rsidR="00BB4220" w:rsidRPr="00BA794E">
              <w:rPr>
                <w:rFonts w:ascii="Times New Roman" w:eastAsia="Times New Roman" w:hAnsi="Times New Roman" w:cs="Times New Roman"/>
                <w:sz w:val="24"/>
                <w:szCs w:val="24"/>
              </w:rPr>
              <w:t xml:space="preserve"> ja nende vormistus on ebaühtlane.</w:t>
            </w:r>
          </w:p>
        </w:tc>
        <w:tc>
          <w:tcPr>
            <w:tcW w:w="1984" w:type="dxa"/>
          </w:tcPr>
          <w:p w14:paraId="1D6A1E09" w14:textId="77777777" w:rsidR="006E367A" w:rsidRPr="00BA794E" w:rsidRDefault="00CA1DE8"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Bibliograafialoendis ei ole eristatud allikaid ja sekundaarkirjandust või on esitatud töös kasutust mitte leidnud materjale. Bibliokirjetes esineb vigu.</w:t>
            </w:r>
          </w:p>
        </w:tc>
      </w:tr>
      <w:tr w:rsidR="00356327" w:rsidRPr="00BA794E" w14:paraId="600AC9CE" w14:textId="77777777" w:rsidTr="5A7B38C7">
        <w:trPr>
          <w:cantSplit/>
          <w:trHeight w:val="1221"/>
        </w:trPr>
        <w:tc>
          <w:tcPr>
            <w:tcW w:w="567" w:type="dxa"/>
            <w:textDirection w:val="btLr"/>
          </w:tcPr>
          <w:p w14:paraId="5B54AF16" w14:textId="77777777" w:rsidR="006E367A" w:rsidRPr="00BA794E" w:rsidRDefault="000F6176" w:rsidP="003A366F">
            <w:pPr>
              <w:ind w:left="113" w:right="113"/>
              <w:jc w:val="right"/>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Sõnastus</w:t>
            </w:r>
          </w:p>
        </w:tc>
        <w:tc>
          <w:tcPr>
            <w:tcW w:w="2694" w:type="dxa"/>
          </w:tcPr>
          <w:p w14:paraId="5ACDCAAA"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Keelekasutus on läbivalt korrektne</w:t>
            </w:r>
            <w:r w:rsidR="00BA47C5" w:rsidRPr="00BA794E">
              <w:rPr>
                <w:rFonts w:ascii="Times New Roman" w:eastAsia="Times New Roman" w:hAnsi="Times New Roman" w:cs="Times New Roman"/>
                <w:sz w:val="24"/>
                <w:szCs w:val="24"/>
              </w:rPr>
              <w:t xml:space="preserve">, akadeemilise teadusteksti tavadele vastav. </w:t>
            </w:r>
            <w:r w:rsidR="000F6176" w:rsidRPr="00BA794E">
              <w:rPr>
                <w:rFonts w:ascii="Times New Roman" w:eastAsia="Times New Roman" w:hAnsi="Times New Roman" w:cs="Times New Roman"/>
                <w:sz w:val="24"/>
                <w:szCs w:val="24"/>
              </w:rPr>
              <w:t>Infot on edastatud neutraalselt ja emotsionaalselt vaoshoitult</w:t>
            </w:r>
            <w:r w:rsidR="00BA47C5" w:rsidRPr="00BA794E">
              <w:rPr>
                <w:rFonts w:ascii="Times New Roman" w:eastAsia="Times New Roman" w:hAnsi="Times New Roman" w:cs="Times New Roman"/>
                <w:sz w:val="24"/>
                <w:szCs w:val="24"/>
              </w:rPr>
              <w:t>,</w:t>
            </w:r>
            <w:r w:rsidR="000F6176" w:rsidRPr="00BA794E">
              <w:rPr>
                <w:rFonts w:ascii="Times New Roman" w:eastAsia="Times New Roman" w:hAnsi="Times New Roman" w:cs="Times New Roman"/>
                <w:sz w:val="24"/>
                <w:szCs w:val="24"/>
              </w:rPr>
              <w:t xml:space="preserve"> </w:t>
            </w:r>
            <w:r w:rsidR="00BA47C5" w:rsidRPr="00BA794E">
              <w:rPr>
                <w:rFonts w:ascii="Times New Roman" w:eastAsia="Times New Roman" w:hAnsi="Times New Roman" w:cs="Times New Roman"/>
                <w:sz w:val="24"/>
                <w:szCs w:val="24"/>
              </w:rPr>
              <w:t xml:space="preserve">puuduvad </w:t>
            </w:r>
            <w:r w:rsidR="000F6176" w:rsidRPr="00BA794E">
              <w:rPr>
                <w:rFonts w:ascii="Times New Roman" w:eastAsia="Times New Roman" w:hAnsi="Times New Roman" w:cs="Times New Roman"/>
                <w:sz w:val="24"/>
                <w:szCs w:val="24"/>
              </w:rPr>
              <w:t>üldsõnalis</w:t>
            </w:r>
            <w:r w:rsidR="00BA47C5" w:rsidRPr="00BA794E">
              <w:rPr>
                <w:rFonts w:ascii="Times New Roman" w:eastAsia="Times New Roman" w:hAnsi="Times New Roman" w:cs="Times New Roman"/>
                <w:sz w:val="24"/>
                <w:szCs w:val="24"/>
              </w:rPr>
              <w:t xml:space="preserve">ed või põhjendamatud üldistused ja hinnangud. </w:t>
            </w:r>
            <w:r w:rsidR="000F6176" w:rsidRPr="00BA794E">
              <w:rPr>
                <w:rFonts w:ascii="Times New Roman" w:eastAsia="Times New Roman" w:hAnsi="Times New Roman" w:cs="Times New Roman"/>
                <w:sz w:val="24"/>
                <w:szCs w:val="24"/>
              </w:rPr>
              <w:t>Autor valdab erialast oskussõnavara ja oskab seda korrektselt kasutada</w:t>
            </w:r>
            <w:r w:rsidR="00140CF5" w:rsidRPr="00BA794E">
              <w:rPr>
                <w:rFonts w:ascii="Times New Roman" w:eastAsia="Times New Roman" w:hAnsi="Times New Roman" w:cs="Times New Roman"/>
                <w:sz w:val="24"/>
                <w:szCs w:val="24"/>
              </w:rPr>
              <w:t xml:space="preserve">, eristades seejuures </w:t>
            </w:r>
            <w:r w:rsidR="000F6176" w:rsidRPr="00BA794E">
              <w:rPr>
                <w:rFonts w:ascii="Times New Roman" w:eastAsia="Times New Roman" w:hAnsi="Times New Roman" w:cs="Times New Roman"/>
                <w:sz w:val="24"/>
                <w:szCs w:val="24"/>
              </w:rPr>
              <w:t>allikaterminoloogiat teaduslik</w:t>
            </w:r>
            <w:r w:rsidR="00140CF5" w:rsidRPr="00BA794E">
              <w:rPr>
                <w:rFonts w:ascii="Times New Roman" w:eastAsia="Times New Roman" w:hAnsi="Times New Roman" w:cs="Times New Roman"/>
                <w:sz w:val="24"/>
                <w:szCs w:val="24"/>
              </w:rPr>
              <w:t>ust</w:t>
            </w:r>
            <w:r w:rsidR="000F6176" w:rsidRPr="00BA794E">
              <w:rPr>
                <w:rFonts w:ascii="Times New Roman" w:eastAsia="Times New Roman" w:hAnsi="Times New Roman" w:cs="Times New Roman"/>
                <w:sz w:val="24"/>
                <w:szCs w:val="24"/>
              </w:rPr>
              <w:t xml:space="preserve"> erialasõnavara</w:t>
            </w:r>
            <w:r w:rsidR="00140CF5" w:rsidRPr="00BA794E">
              <w:rPr>
                <w:rFonts w:ascii="Times New Roman" w:eastAsia="Times New Roman" w:hAnsi="Times New Roman" w:cs="Times New Roman"/>
                <w:sz w:val="24"/>
                <w:szCs w:val="24"/>
              </w:rPr>
              <w:t>st.</w:t>
            </w:r>
          </w:p>
        </w:tc>
        <w:tc>
          <w:tcPr>
            <w:tcW w:w="2694" w:type="dxa"/>
          </w:tcPr>
          <w:p w14:paraId="23E4B646"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Keelekasutus on läbivalt korrektne</w:t>
            </w:r>
            <w:r w:rsidR="00140CF5" w:rsidRPr="00BA794E">
              <w:rPr>
                <w:rFonts w:ascii="Times New Roman" w:eastAsia="Times New Roman" w:hAnsi="Times New Roman" w:cs="Times New Roman"/>
                <w:sz w:val="24"/>
                <w:szCs w:val="24"/>
              </w:rPr>
              <w:t xml:space="preserve">, akadeemilise teadusteksti tavadele vastav. </w:t>
            </w:r>
            <w:r w:rsidRPr="00BA794E">
              <w:rPr>
                <w:rFonts w:ascii="Times New Roman" w:eastAsia="Times New Roman" w:hAnsi="Times New Roman" w:cs="Times New Roman"/>
                <w:sz w:val="24"/>
                <w:szCs w:val="24"/>
              </w:rPr>
              <w:t>Esineb üksikuid grammatilisi eksimusi, kuid need ei ole sedavõrd suured, et takistasid autori mõttekäigu jälgimist.</w:t>
            </w:r>
            <w:r w:rsidR="000F6176" w:rsidRPr="00BA794E">
              <w:rPr>
                <w:rFonts w:ascii="Times New Roman" w:eastAsia="Times New Roman" w:hAnsi="Times New Roman" w:cs="Times New Roman"/>
                <w:sz w:val="24"/>
                <w:szCs w:val="24"/>
              </w:rPr>
              <w:t xml:space="preserve"> Infot on edastatud neutraalselt ja emotsionaalselt vaoshoitult</w:t>
            </w:r>
            <w:r w:rsidR="00140CF5" w:rsidRPr="00BA794E">
              <w:rPr>
                <w:rFonts w:ascii="Times New Roman" w:eastAsia="Times New Roman" w:hAnsi="Times New Roman" w:cs="Times New Roman"/>
                <w:sz w:val="24"/>
                <w:szCs w:val="24"/>
              </w:rPr>
              <w:t>, puuduvad üldsõnalised või põhjendamatud üldistused ja hinnangud.</w:t>
            </w:r>
            <w:r w:rsidR="00E63FD1">
              <w:rPr>
                <w:rFonts w:ascii="Times New Roman" w:eastAsia="Times New Roman" w:hAnsi="Times New Roman" w:cs="Times New Roman"/>
                <w:sz w:val="24"/>
                <w:szCs w:val="24"/>
              </w:rPr>
              <w:t xml:space="preserve"> </w:t>
            </w:r>
            <w:r w:rsidR="00140CF5" w:rsidRPr="00BA794E">
              <w:rPr>
                <w:rFonts w:ascii="Times New Roman" w:eastAsia="Times New Roman" w:hAnsi="Times New Roman" w:cs="Times New Roman"/>
                <w:sz w:val="24"/>
                <w:szCs w:val="24"/>
              </w:rPr>
              <w:t>Autor valdab erialast oskussõnavara ja oskab seda korrektselt kasutada, eristades seejuures allikaterminoloogiat teaduslikust erialasõnavarast.</w:t>
            </w:r>
          </w:p>
        </w:tc>
        <w:tc>
          <w:tcPr>
            <w:tcW w:w="2551" w:type="dxa"/>
          </w:tcPr>
          <w:p w14:paraId="18315F18"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Keelekasutus on </w:t>
            </w:r>
            <w:r w:rsidR="00222B78" w:rsidRPr="00BA794E">
              <w:rPr>
                <w:rFonts w:ascii="Times New Roman" w:eastAsia="Times New Roman" w:hAnsi="Times New Roman" w:cs="Times New Roman"/>
                <w:sz w:val="24"/>
                <w:szCs w:val="24"/>
              </w:rPr>
              <w:t>valdavalt</w:t>
            </w:r>
            <w:r w:rsidRPr="00BA794E">
              <w:rPr>
                <w:rFonts w:ascii="Times New Roman" w:eastAsia="Times New Roman" w:hAnsi="Times New Roman" w:cs="Times New Roman"/>
                <w:sz w:val="24"/>
                <w:szCs w:val="24"/>
              </w:rPr>
              <w:t xml:space="preserve"> korrektne, esineb ebaolulisi hälbimisi kirjakeele reeglitest.</w:t>
            </w:r>
            <w:r w:rsidR="000F6176" w:rsidRPr="00BA794E">
              <w:rPr>
                <w:rFonts w:ascii="Times New Roman" w:eastAsia="Times New Roman" w:hAnsi="Times New Roman" w:cs="Times New Roman"/>
                <w:sz w:val="24"/>
                <w:szCs w:val="24"/>
              </w:rPr>
              <w:t xml:space="preserve"> Infot on edastatud neutraalselt ja emotsionaalselt vaoshoitult. </w:t>
            </w:r>
            <w:r w:rsidR="00222B78" w:rsidRPr="00BA794E">
              <w:rPr>
                <w:rFonts w:ascii="Times New Roman" w:eastAsia="Times New Roman" w:hAnsi="Times New Roman" w:cs="Times New Roman"/>
                <w:sz w:val="24"/>
                <w:szCs w:val="24"/>
              </w:rPr>
              <w:t>Üksikute eranditega</w:t>
            </w:r>
            <w:r w:rsidR="000F6176" w:rsidRPr="00BA794E">
              <w:rPr>
                <w:rFonts w:ascii="Times New Roman" w:eastAsia="Times New Roman" w:hAnsi="Times New Roman" w:cs="Times New Roman"/>
                <w:sz w:val="24"/>
                <w:szCs w:val="24"/>
              </w:rPr>
              <w:t xml:space="preserve"> on hoidutud üldsõnalistest ning põhjendamatutest üldistusest ja hinnangutest</w:t>
            </w:r>
            <w:r w:rsidR="00222B78" w:rsidRPr="00BA794E">
              <w:rPr>
                <w:rFonts w:ascii="Times New Roman" w:eastAsia="Times New Roman" w:hAnsi="Times New Roman" w:cs="Times New Roman"/>
                <w:sz w:val="24"/>
                <w:szCs w:val="24"/>
              </w:rPr>
              <w:t xml:space="preserve">. </w:t>
            </w:r>
            <w:r w:rsidR="000F6176" w:rsidRPr="00BA794E">
              <w:rPr>
                <w:rFonts w:ascii="Times New Roman" w:eastAsia="Times New Roman" w:hAnsi="Times New Roman" w:cs="Times New Roman"/>
                <w:sz w:val="24"/>
                <w:szCs w:val="24"/>
              </w:rPr>
              <w:t>Esineb kõnekeelseid väljendeid. Autor valdab erialast oskussõnavara, kuid esineb üksikuid eksimusi selle kasutamisel. Eristatud on allikaterminoloogiat ja teaduslikku erialasõnavara.</w:t>
            </w:r>
          </w:p>
        </w:tc>
        <w:tc>
          <w:tcPr>
            <w:tcW w:w="2693" w:type="dxa"/>
          </w:tcPr>
          <w:p w14:paraId="3919D005" w14:textId="77777777" w:rsidR="006E367A" w:rsidRPr="00BA794E" w:rsidRDefault="00222B78"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Keelekasutus on valdavalt korrektne, esineb ebaolulisi hälbimisi kirjakeele reeglitest. Infot on edastatud neutraalselt. Üksikute eranditega on hoidutud üldsõnalistest ning põhjendamatutest üldistusest ja hinnangutest. Esineb kõnekeelseid väljendeid. Autor valdab erialast oskussõnavara, kuid esineb eksimusi selle kasutamisel. Eristatud on allikaterminoloogiat ja teaduslikku erialasõnavara.</w:t>
            </w:r>
          </w:p>
        </w:tc>
        <w:tc>
          <w:tcPr>
            <w:tcW w:w="2694" w:type="dxa"/>
          </w:tcPr>
          <w:p w14:paraId="2E4E216A"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Keelekasutus on </w:t>
            </w:r>
            <w:r w:rsidR="00222B78" w:rsidRPr="00BA794E">
              <w:rPr>
                <w:rFonts w:ascii="Times New Roman" w:eastAsia="Times New Roman" w:hAnsi="Times New Roman" w:cs="Times New Roman"/>
                <w:sz w:val="24"/>
                <w:szCs w:val="24"/>
              </w:rPr>
              <w:t>valdavalt</w:t>
            </w:r>
            <w:r w:rsidRPr="00BA794E">
              <w:rPr>
                <w:rFonts w:ascii="Times New Roman" w:eastAsia="Times New Roman" w:hAnsi="Times New Roman" w:cs="Times New Roman"/>
                <w:sz w:val="24"/>
                <w:szCs w:val="24"/>
              </w:rPr>
              <w:t xml:space="preserve"> korrektne, esineb üksikuid olulisi hälbimisi kirjakeele reeglitest.</w:t>
            </w:r>
            <w:r w:rsidR="000F6176" w:rsidRPr="00BA794E">
              <w:rPr>
                <w:rFonts w:ascii="Times New Roman" w:eastAsia="Times New Roman" w:hAnsi="Times New Roman" w:cs="Times New Roman"/>
                <w:sz w:val="24"/>
                <w:szCs w:val="24"/>
              </w:rPr>
              <w:t xml:space="preserve"> Infot on põhiliselt edastatud neutraalselt ja emotsionaalselt vaoshoitult, kuigi esineb vähesel määral üldsõnalisi ning põhjendamatuid üldistusi ja hinnanguid. Autor valdab erialast oskussõnavara, kuid esineb eksimusi selle kasutamisel.</w:t>
            </w:r>
          </w:p>
        </w:tc>
        <w:tc>
          <w:tcPr>
            <w:tcW w:w="1984" w:type="dxa"/>
          </w:tcPr>
          <w:p w14:paraId="0664B1EF"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Töös esineb läbivalt vigast keelekasutust, mis</w:t>
            </w:r>
            <w:r w:rsidR="00222B78" w:rsidRPr="00BA794E">
              <w:rPr>
                <w:rFonts w:ascii="Times New Roman" w:eastAsia="Times New Roman" w:hAnsi="Times New Roman" w:cs="Times New Roman"/>
                <w:sz w:val="24"/>
                <w:szCs w:val="24"/>
              </w:rPr>
              <w:t xml:space="preserve"> </w:t>
            </w:r>
            <w:r w:rsidRPr="00BA794E">
              <w:rPr>
                <w:rFonts w:ascii="Times New Roman" w:eastAsia="Times New Roman" w:hAnsi="Times New Roman" w:cs="Times New Roman"/>
                <w:sz w:val="24"/>
                <w:szCs w:val="24"/>
              </w:rPr>
              <w:t>raskenda</w:t>
            </w:r>
            <w:r w:rsidR="00222B78" w:rsidRPr="00BA794E">
              <w:rPr>
                <w:rFonts w:ascii="Times New Roman" w:eastAsia="Times New Roman" w:hAnsi="Times New Roman" w:cs="Times New Roman"/>
                <w:sz w:val="24"/>
                <w:szCs w:val="24"/>
              </w:rPr>
              <w:t>b</w:t>
            </w:r>
            <w:r w:rsidRPr="00BA794E">
              <w:rPr>
                <w:rFonts w:ascii="Times New Roman" w:eastAsia="Times New Roman" w:hAnsi="Times New Roman" w:cs="Times New Roman"/>
                <w:sz w:val="24"/>
                <w:szCs w:val="24"/>
              </w:rPr>
              <w:t xml:space="preserve"> töö sisu mõistmist.</w:t>
            </w:r>
            <w:r w:rsidR="000F6176" w:rsidRPr="00BA794E">
              <w:rPr>
                <w:rFonts w:ascii="Times New Roman" w:eastAsia="Times New Roman" w:hAnsi="Times New Roman" w:cs="Times New Roman"/>
                <w:sz w:val="24"/>
                <w:szCs w:val="24"/>
              </w:rPr>
              <w:t xml:space="preserve"> Töös esineb läbivalt kõnekeelseid keelendeid või üldsõnalisi ja põhjendamatuid üldistusi ning hinnanguid. Autor ei valda täiel määral erialast oskussõnavara.</w:t>
            </w:r>
          </w:p>
        </w:tc>
      </w:tr>
      <w:tr w:rsidR="00356327" w:rsidRPr="00BA794E" w14:paraId="0B38EA46" w14:textId="77777777" w:rsidTr="5A7B38C7">
        <w:trPr>
          <w:cantSplit/>
          <w:trHeight w:val="1221"/>
        </w:trPr>
        <w:tc>
          <w:tcPr>
            <w:tcW w:w="567" w:type="dxa"/>
            <w:textDirection w:val="btLr"/>
          </w:tcPr>
          <w:p w14:paraId="18ECD594" w14:textId="77777777" w:rsidR="006E367A" w:rsidRPr="00BA794E" w:rsidRDefault="006E367A" w:rsidP="003A366F">
            <w:pPr>
              <w:ind w:left="113" w:right="113"/>
              <w:jc w:val="right"/>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Vormistus</w:t>
            </w:r>
          </w:p>
        </w:tc>
        <w:tc>
          <w:tcPr>
            <w:tcW w:w="2694" w:type="dxa"/>
          </w:tcPr>
          <w:p w14:paraId="50CA5E44"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V</w:t>
            </w:r>
            <w:r w:rsidR="00222B78" w:rsidRPr="00BA794E">
              <w:rPr>
                <w:rFonts w:ascii="Times New Roman" w:eastAsia="Times New Roman" w:hAnsi="Times New Roman" w:cs="Times New Roman"/>
                <w:sz w:val="24"/>
                <w:szCs w:val="24"/>
              </w:rPr>
              <w:t>ormistus v</w:t>
            </w:r>
            <w:r w:rsidRPr="00BA794E">
              <w:rPr>
                <w:rFonts w:ascii="Times New Roman" w:eastAsia="Times New Roman" w:hAnsi="Times New Roman" w:cs="Times New Roman"/>
                <w:sz w:val="24"/>
                <w:szCs w:val="24"/>
              </w:rPr>
              <w:t xml:space="preserve">astab täielikult nõuetele. </w:t>
            </w:r>
            <w:r w:rsidR="00524A79" w:rsidRPr="00BA794E">
              <w:rPr>
                <w:rFonts w:ascii="Times New Roman" w:eastAsia="Times New Roman" w:hAnsi="Times New Roman" w:cs="Times New Roman"/>
                <w:sz w:val="24"/>
                <w:szCs w:val="24"/>
              </w:rPr>
              <w:t xml:space="preserve">Viiteaparaat on vormistatud läbivalt nõuetekohaselt ja korrektselt, </w:t>
            </w:r>
            <w:r w:rsidR="00222B78" w:rsidRPr="00BA794E">
              <w:rPr>
                <w:rFonts w:ascii="Times New Roman" w:eastAsia="Times New Roman" w:hAnsi="Times New Roman" w:cs="Times New Roman"/>
                <w:sz w:val="24"/>
                <w:szCs w:val="24"/>
              </w:rPr>
              <w:t>viite</w:t>
            </w:r>
            <w:r w:rsidR="00524A79" w:rsidRPr="00BA794E">
              <w:rPr>
                <w:rFonts w:ascii="Times New Roman" w:eastAsia="Times New Roman" w:hAnsi="Times New Roman" w:cs="Times New Roman"/>
                <w:sz w:val="24"/>
                <w:szCs w:val="24"/>
              </w:rPr>
              <w:t>kirjed on läbivalt vormistatud ühel viisil.</w:t>
            </w:r>
          </w:p>
        </w:tc>
        <w:tc>
          <w:tcPr>
            <w:tcW w:w="2694" w:type="dxa"/>
          </w:tcPr>
          <w:p w14:paraId="7E8F25D3" w14:textId="77777777" w:rsidR="006E367A" w:rsidRPr="00BA794E" w:rsidRDefault="00222B78"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Vormistus vastab </w:t>
            </w:r>
            <w:r w:rsidR="006E367A" w:rsidRPr="00BA794E">
              <w:rPr>
                <w:rFonts w:ascii="Times New Roman" w:eastAsia="Times New Roman" w:hAnsi="Times New Roman" w:cs="Times New Roman"/>
                <w:sz w:val="24"/>
                <w:szCs w:val="24"/>
              </w:rPr>
              <w:t>nõuetele.</w:t>
            </w:r>
            <w:r w:rsidR="00524A79" w:rsidRPr="00BA794E">
              <w:rPr>
                <w:rFonts w:ascii="Times New Roman" w:eastAsia="Times New Roman" w:hAnsi="Times New Roman" w:cs="Times New Roman"/>
                <w:sz w:val="24"/>
                <w:szCs w:val="24"/>
              </w:rPr>
              <w:t xml:space="preserve"> </w:t>
            </w:r>
            <w:r w:rsidRPr="00BA794E">
              <w:rPr>
                <w:rFonts w:ascii="Times New Roman" w:eastAsia="Times New Roman" w:hAnsi="Times New Roman" w:cs="Times New Roman"/>
                <w:sz w:val="24"/>
                <w:szCs w:val="24"/>
              </w:rPr>
              <w:t>Esineb üksikuid eksimusi viitekirjete vormistamisel</w:t>
            </w:r>
            <w:r w:rsidR="00C57BCD" w:rsidRPr="00BA794E">
              <w:rPr>
                <w:rFonts w:ascii="Times New Roman" w:eastAsia="Times New Roman" w:hAnsi="Times New Roman" w:cs="Times New Roman"/>
                <w:sz w:val="24"/>
                <w:szCs w:val="24"/>
              </w:rPr>
              <w:t>, kuid info päritolu on alati esitatud lugejale arusaadaval viisil.</w:t>
            </w:r>
          </w:p>
        </w:tc>
        <w:tc>
          <w:tcPr>
            <w:tcW w:w="2551" w:type="dxa"/>
          </w:tcPr>
          <w:p w14:paraId="54AB08A9" w14:textId="77777777" w:rsidR="006E367A" w:rsidRPr="00BA794E" w:rsidRDefault="00222B78"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Vormistus vastab </w:t>
            </w:r>
            <w:r w:rsidR="004E322A" w:rsidRPr="00BA794E">
              <w:rPr>
                <w:rFonts w:ascii="Times New Roman" w:eastAsia="Times New Roman" w:hAnsi="Times New Roman" w:cs="Times New Roman"/>
                <w:sz w:val="24"/>
                <w:szCs w:val="24"/>
              </w:rPr>
              <w:t xml:space="preserve">suuremas osas </w:t>
            </w:r>
            <w:r w:rsidRPr="00BA794E">
              <w:rPr>
                <w:rFonts w:ascii="Times New Roman" w:eastAsia="Times New Roman" w:hAnsi="Times New Roman" w:cs="Times New Roman"/>
                <w:sz w:val="24"/>
                <w:szCs w:val="24"/>
              </w:rPr>
              <w:t>nõuetele. Esineb eksimusi viitekirjete vormistamisel</w:t>
            </w:r>
            <w:r w:rsidR="00C57BCD" w:rsidRPr="00BA794E">
              <w:rPr>
                <w:rFonts w:ascii="Times New Roman" w:eastAsia="Times New Roman" w:hAnsi="Times New Roman" w:cs="Times New Roman"/>
                <w:sz w:val="24"/>
                <w:szCs w:val="24"/>
              </w:rPr>
              <w:t>, kuid info päritolu on alati esitatud lugejale arusaadaval viisil.</w:t>
            </w:r>
          </w:p>
        </w:tc>
        <w:tc>
          <w:tcPr>
            <w:tcW w:w="2693" w:type="dxa"/>
          </w:tcPr>
          <w:p w14:paraId="407822B9" w14:textId="77777777" w:rsidR="006E367A" w:rsidRPr="00BA794E" w:rsidRDefault="00222B78"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Vormistus vastab </w:t>
            </w:r>
            <w:r w:rsidR="004E322A" w:rsidRPr="00BA794E">
              <w:rPr>
                <w:rFonts w:ascii="Times New Roman" w:eastAsia="Times New Roman" w:hAnsi="Times New Roman" w:cs="Times New Roman"/>
                <w:sz w:val="24"/>
                <w:szCs w:val="24"/>
              </w:rPr>
              <w:t>suuremas osas</w:t>
            </w:r>
            <w:r w:rsidR="00C57BCD" w:rsidRPr="00BA794E">
              <w:rPr>
                <w:rFonts w:ascii="Times New Roman" w:eastAsia="Times New Roman" w:hAnsi="Times New Roman" w:cs="Times New Roman"/>
                <w:sz w:val="24"/>
                <w:szCs w:val="24"/>
              </w:rPr>
              <w:t xml:space="preserve"> </w:t>
            </w:r>
            <w:r w:rsidRPr="00BA794E">
              <w:rPr>
                <w:rFonts w:ascii="Times New Roman" w:eastAsia="Times New Roman" w:hAnsi="Times New Roman" w:cs="Times New Roman"/>
                <w:sz w:val="24"/>
                <w:szCs w:val="24"/>
              </w:rPr>
              <w:t>nõuetele. Esineb eksimusi viitekirjete vormistamisel</w:t>
            </w:r>
            <w:r w:rsidR="00C57BCD" w:rsidRPr="00BA794E">
              <w:rPr>
                <w:rFonts w:ascii="Times New Roman" w:eastAsia="Times New Roman" w:hAnsi="Times New Roman" w:cs="Times New Roman"/>
                <w:sz w:val="24"/>
                <w:szCs w:val="24"/>
              </w:rPr>
              <w:t>, kuid info päritolu on alati esitatud lugejale arusaadaval viisil.</w:t>
            </w:r>
          </w:p>
        </w:tc>
        <w:tc>
          <w:tcPr>
            <w:tcW w:w="2694" w:type="dxa"/>
          </w:tcPr>
          <w:p w14:paraId="5BD8D930" w14:textId="77777777" w:rsidR="006E367A" w:rsidRPr="00BA794E" w:rsidRDefault="00C57BCD"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Vormistus vastab </w:t>
            </w:r>
            <w:r w:rsidR="004E322A" w:rsidRPr="00BA794E">
              <w:rPr>
                <w:rFonts w:ascii="Times New Roman" w:eastAsia="Times New Roman" w:hAnsi="Times New Roman" w:cs="Times New Roman"/>
                <w:sz w:val="24"/>
                <w:szCs w:val="24"/>
              </w:rPr>
              <w:t>suuremas osas</w:t>
            </w:r>
            <w:r w:rsidRPr="00BA794E">
              <w:rPr>
                <w:rFonts w:ascii="Times New Roman" w:eastAsia="Times New Roman" w:hAnsi="Times New Roman" w:cs="Times New Roman"/>
                <w:sz w:val="24"/>
                <w:szCs w:val="24"/>
              </w:rPr>
              <w:t xml:space="preserve"> nõuetele. Esineb eksimusi viitekirjete vormistamisel, kuid info päritolu on alati esitatud lugejale arusaadaval viisil.</w:t>
            </w:r>
          </w:p>
        </w:tc>
        <w:tc>
          <w:tcPr>
            <w:tcW w:w="1984" w:type="dxa"/>
          </w:tcPr>
          <w:p w14:paraId="2910F94E" w14:textId="77777777" w:rsidR="006E367A" w:rsidRPr="00BA794E" w:rsidRDefault="00C57BCD"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Vormistus hälbib märkimisväärselt nõuetest. </w:t>
            </w:r>
            <w:r w:rsidR="00524A79" w:rsidRPr="00BA794E">
              <w:rPr>
                <w:rFonts w:ascii="Times New Roman" w:eastAsia="Times New Roman" w:hAnsi="Times New Roman" w:cs="Times New Roman"/>
                <w:sz w:val="24"/>
                <w:szCs w:val="24"/>
              </w:rPr>
              <w:t xml:space="preserve">Viiteaparatuuri </w:t>
            </w:r>
            <w:r w:rsidR="005303AE" w:rsidRPr="00BA794E">
              <w:rPr>
                <w:rFonts w:ascii="Times New Roman" w:eastAsia="Times New Roman" w:hAnsi="Times New Roman" w:cs="Times New Roman"/>
                <w:sz w:val="24"/>
                <w:szCs w:val="24"/>
              </w:rPr>
              <w:t xml:space="preserve">vigase </w:t>
            </w:r>
            <w:r w:rsidR="00524A79" w:rsidRPr="00BA794E">
              <w:rPr>
                <w:rFonts w:ascii="Times New Roman" w:eastAsia="Times New Roman" w:hAnsi="Times New Roman" w:cs="Times New Roman"/>
                <w:sz w:val="24"/>
                <w:szCs w:val="24"/>
              </w:rPr>
              <w:t>vormistus</w:t>
            </w:r>
            <w:r w:rsidRPr="00BA794E">
              <w:rPr>
                <w:rFonts w:ascii="Times New Roman" w:eastAsia="Times New Roman" w:hAnsi="Times New Roman" w:cs="Times New Roman"/>
                <w:sz w:val="24"/>
                <w:szCs w:val="24"/>
              </w:rPr>
              <w:t xml:space="preserve">e tõttu on </w:t>
            </w:r>
            <w:r w:rsidR="00524A79" w:rsidRPr="00BA794E">
              <w:rPr>
                <w:rFonts w:ascii="Times New Roman" w:eastAsia="Times New Roman" w:hAnsi="Times New Roman" w:cs="Times New Roman"/>
                <w:sz w:val="24"/>
                <w:szCs w:val="24"/>
              </w:rPr>
              <w:t>info päritolu ebaselge</w:t>
            </w:r>
            <w:r w:rsidRPr="00BA794E">
              <w:rPr>
                <w:rFonts w:ascii="Times New Roman" w:eastAsia="Times New Roman" w:hAnsi="Times New Roman" w:cs="Times New Roman"/>
                <w:sz w:val="24"/>
                <w:szCs w:val="24"/>
              </w:rPr>
              <w:t>.</w:t>
            </w:r>
          </w:p>
        </w:tc>
      </w:tr>
      <w:tr w:rsidR="00356327" w:rsidRPr="00BA794E" w14:paraId="3097C622" w14:textId="77777777" w:rsidTr="5A7B38C7">
        <w:trPr>
          <w:cantSplit/>
          <w:trHeight w:val="1550"/>
        </w:trPr>
        <w:tc>
          <w:tcPr>
            <w:tcW w:w="567" w:type="dxa"/>
            <w:textDirection w:val="btLr"/>
          </w:tcPr>
          <w:p w14:paraId="2180371B" w14:textId="77777777" w:rsidR="006E367A" w:rsidRPr="00BA794E" w:rsidRDefault="006E367A" w:rsidP="003A366F">
            <w:pPr>
              <w:ind w:left="113" w:right="113"/>
              <w:jc w:val="right"/>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Originaalsus</w:t>
            </w:r>
          </w:p>
        </w:tc>
        <w:tc>
          <w:tcPr>
            <w:tcW w:w="2694" w:type="dxa"/>
          </w:tcPr>
          <w:p w14:paraId="4ECEB8B6"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Töös ei esine plagiaati.</w:t>
            </w:r>
          </w:p>
        </w:tc>
        <w:tc>
          <w:tcPr>
            <w:tcW w:w="2694" w:type="dxa"/>
          </w:tcPr>
          <w:p w14:paraId="6B90F6E8"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Töös ei esine plagiaati.</w:t>
            </w:r>
          </w:p>
        </w:tc>
        <w:tc>
          <w:tcPr>
            <w:tcW w:w="2551" w:type="dxa"/>
          </w:tcPr>
          <w:p w14:paraId="335D057D"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Töös ei esine plagiaati.</w:t>
            </w:r>
          </w:p>
        </w:tc>
        <w:tc>
          <w:tcPr>
            <w:tcW w:w="2693" w:type="dxa"/>
          </w:tcPr>
          <w:p w14:paraId="12A852C5"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Töös ei esine plagiaati.</w:t>
            </w:r>
          </w:p>
        </w:tc>
        <w:tc>
          <w:tcPr>
            <w:tcW w:w="2694" w:type="dxa"/>
          </w:tcPr>
          <w:p w14:paraId="5E7C188C"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Töös ei esine plagiaati.</w:t>
            </w:r>
          </w:p>
        </w:tc>
        <w:tc>
          <w:tcPr>
            <w:tcW w:w="1984" w:type="dxa"/>
          </w:tcPr>
          <w:p w14:paraId="59C6898D"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Töös esineb plagiaati.</w:t>
            </w:r>
          </w:p>
        </w:tc>
      </w:tr>
      <w:tr w:rsidR="00356327" w14:paraId="60C32E00" w14:textId="77777777" w:rsidTr="5A7B38C7">
        <w:trPr>
          <w:cantSplit/>
          <w:trHeight w:val="1221"/>
        </w:trPr>
        <w:tc>
          <w:tcPr>
            <w:tcW w:w="567" w:type="dxa"/>
            <w:textDirection w:val="btLr"/>
          </w:tcPr>
          <w:p w14:paraId="4998CD02" w14:textId="77777777" w:rsidR="00356327" w:rsidRPr="00BA794E" w:rsidRDefault="00471FC6" w:rsidP="003A366F">
            <w:pPr>
              <w:ind w:left="113" w:right="113"/>
              <w:jc w:val="right"/>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Suuline kaitsmine</w:t>
            </w:r>
          </w:p>
        </w:tc>
        <w:tc>
          <w:tcPr>
            <w:tcW w:w="2694" w:type="dxa"/>
          </w:tcPr>
          <w:p w14:paraId="05FDAA95" w14:textId="77777777" w:rsidR="00356327" w:rsidRPr="00BA794E" w:rsidRDefault="00471FC6"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Suudab esitada etteantud aja raamides töö põhiseisukohad</w:t>
            </w:r>
            <w:r w:rsidR="005303AE" w:rsidRPr="00BA794E">
              <w:rPr>
                <w:rFonts w:ascii="Times New Roman" w:eastAsia="Times New Roman" w:hAnsi="Times New Roman" w:cs="Times New Roman"/>
                <w:sz w:val="24"/>
                <w:szCs w:val="24"/>
              </w:rPr>
              <w:t xml:space="preserve"> ja </w:t>
            </w:r>
            <w:r w:rsidRPr="00BA794E">
              <w:rPr>
                <w:rFonts w:ascii="Times New Roman" w:eastAsia="Times New Roman" w:hAnsi="Times New Roman" w:cs="Times New Roman"/>
                <w:sz w:val="24"/>
                <w:szCs w:val="24"/>
              </w:rPr>
              <w:t>tulemused. Oskab pädevalt vastata küsimustele</w:t>
            </w:r>
          </w:p>
        </w:tc>
        <w:tc>
          <w:tcPr>
            <w:tcW w:w="2694" w:type="dxa"/>
          </w:tcPr>
          <w:p w14:paraId="6F85DC56" w14:textId="77777777" w:rsidR="00356327" w:rsidRPr="00BA794E" w:rsidRDefault="00471FC6"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Suudab esitada etteantud aja raamides töö põhiseisukohad</w:t>
            </w:r>
            <w:r w:rsidR="005303AE" w:rsidRPr="00BA794E">
              <w:rPr>
                <w:rFonts w:ascii="Times New Roman" w:eastAsia="Times New Roman" w:hAnsi="Times New Roman" w:cs="Times New Roman"/>
                <w:sz w:val="24"/>
                <w:szCs w:val="24"/>
              </w:rPr>
              <w:t xml:space="preserve"> ja </w:t>
            </w:r>
            <w:r w:rsidRPr="00BA794E">
              <w:rPr>
                <w:rFonts w:ascii="Times New Roman" w:eastAsia="Times New Roman" w:hAnsi="Times New Roman" w:cs="Times New Roman"/>
                <w:sz w:val="24"/>
                <w:szCs w:val="24"/>
              </w:rPr>
              <w:t>tulemused. Oskab vastata küsimustele</w:t>
            </w:r>
            <w:r w:rsidR="00FA6308" w:rsidRPr="00BA794E">
              <w:rPr>
                <w:rFonts w:ascii="Times New Roman" w:eastAsia="Times New Roman" w:hAnsi="Times New Roman" w:cs="Times New Roman"/>
                <w:sz w:val="24"/>
                <w:szCs w:val="24"/>
              </w:rPr>
              <w:t>, kuid vastused ei ole alati piisavad</w:t>
            </w:r>
            <w:r w:rsidRPr="00BA794E">
              <w:rPr>
                <w:rFonts w:ascii="Times New Roman" w:eastAsia="Times New Roman" w:hAnsi="Times New Roman" w:cs="Times New Roman"/>
                <w:sz w:val="24"/>
                <w:szCs w:val="24"/>
              </w:rPr>
              <w:t>.</w:t>
            </w:r>
          </w:p>
        </w:tc>
        <w:tc>
          <w:tcPr>
            <w:tcW w:w="2551" w:type="dxa"/>
          </w:tcPr>
          <w:p w14:paraId="7D62B0A5" w14:textId="77777777" w:rsidR="00356327" w:rsidRPr="00BA794E" w:rsidRDefault="00471FC6"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Suudab esitada töö põhiseisukohad</w:t>
            </w:r>
            <w:r w:rsidR="005303AE" w:rsidRPr="00BA794E">
              <w:rPr>
                <w:rFonts w:ascii="Times New Roman" w:eastAsia="Times New Roman" w:hAnsi="Times New Roman" w:cs="Times New Roman"/>
                <w:sz w:val="24"/>
                <w:szCs w:val="24"/>
              </w:rPr>
              <w:t xml:space="preserve"> ja </w:t>
            </w:r>
            <w:r w:rsidRPr="00BA794E">
              <w:rPr>
                <w:rFonts w:ascii="Times New Roman" w:eastAsia="Times New Roman" w:hAnsi="Times New Roman" w:cs="Times New Roman"/>
                <w:sz w:val="24"/>
                <w:szCs w:val="24"/>
              </w:rPr>
              <w:t>tulemused. Oskab vastata küsimustele, kuid vastused ei ole alati piisavad.</w:t>
            </w:r>
          </w:p>
        </w:tc>
        <w:tc>
          <w:tcPr>
            <w:tcW w:w="2693" w:type="dxa"/>
          </w:tcPr>
          <w:p w14:paraId="4E1FAF3D" w14:textId="77777777" w:rsidR="00356327" w:rsidRPr="00BA794E" w:rsidRDefault="00471FC6"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Suudab esitada mõningad töö põhiseisukohad</w:t>
            </w:r>
            <w:r w:rsidR="005303AE" w:rsidRPr="00BA794E">
              <w:rPr>
                <w:rFonts w:ascii="Times New Roman" w:eastAsia="Times New Roman" w:hAnsi="Times New Roman" w:cs="Times New Roman"/>
                <w:sz w:val="24"/>
                <w:szCs w:val="24"/>
              </w:rPr>
              <w:t xml:space="preserve"> ja </w:t>
            </w:r>
            <w:r w:rsidRPr="00BA794E">
              <w:rPr>
                <w:rFonts w:ascii="Times New Roman" w:eastAsia="Times New Roman" w:hAnsi="Times New Roman" w:cs="Times New Roman"/>
                <w:sz w:val="24"/>
                <w:szCs w:val="24"/>
              </w:rPr>
              <w:t>tulemused. Oskab vastata küsimustele, kuid vastused ei ole alati piisavad.</w:t>
            </w:r>
          </w:p>
        </w:tc>
        <w:tc>
          <w:tcPr>
            <w:tcW w:w="2694" w:type="dxa"/>
          </w:tcPr>
          <w:p w14:paraId="30929665" w14:textId="77777777" w:rsidR="00356327" w:rsidRPr="00BA794E" w:rsidRDefault="00471FC6"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Suudab esitada üksikud töö põhiseisukohad</w:t>
            </w:r>
            <w:r w:rsidR="005303AE" w:rsidRPr="00BA794E">
              <w:rPr>
                <w:rFonts w:ascii="Times New Roman" w:eastAsia="Times New Roman" w:hAnsi="Times New Roman" w:cs="Times New Roman"/>
                <w:sz w:val="24"/>
                <w:szCs w:val="24"/>
              </w:rPr>
              <w:t xml:space="preserve"> ja </w:t>
            </w:r>
            <w:r w:rsidRPr="00BA794E">
              <w:rPr>
                <w:rFonts w:ascii="Times New Roman" w:eastAsia="Times New Roman" w:hAnsi="Times New Roman" w:cs="Times New Roman"/>
                <w:sz w:val="24"/>
                <w:szCs w:val="24"/>
              </w:rPr>
              <w:t>tulemused. Oskab vastata küsimustele, kuid vastused on ebapiisavad.</w:t>
            </w:r>
          </w:p>
        </w:tc>
        <w:tc>
          <w:tcPr>
            <w:tcW w:w="1984" w:type="dxa"/>
          </w:tcPr>
          <w:p w14:paraId="02A0755D" w14:textId="77777777" w:rsidR="00356327" w:rsidRDefault="00471FC6"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Ei suuda esitada töö põhiseisukohti või ületab tunduvalt ette nähtud ajaraami. Vastused küsimustele ei kinnita, et </w:t>
            </w:r>
            <w:r w:rsidR="005303AE" w:rsidRPr="00BA794E">
              <w:rPr>
                <w:rFonts w:ascii="Times New Roman" w:eastAsia="Times New Roman" w:hAnsi="Times New Roman" w:cs="Times New Roman"/>
                <w:sz w:val="24"/>
                <w:szCs w:val="24"/>
              </w:rPr>
              <w:t xml:space="preserve">autor </w:t>
            </w:r>
            <w:r w:rsidRPr="00BA794E">
              <w:rPr>
                <w:rFonts w:ascii="Times New Roman" w:eastAsia="Times New Roman" w:hAnsi="Times New Roman" w:cs="Times New Roman"/>
                <w:sz w:val="24"/>
                <w:szCs w:val="24"/>
              </w:rPr>
              <w:t xml:space="preserve">orienteerub täiel määral töö temaatikas ja </w:t>
            </w:r>
            <w:r w:rsidR="005303AE" w:rsidRPr="00BA794E">
              <w:rPr>
                <w:rFonts w:ascii="Times New Roman" w:eastAsia="Times New Roman" w:hAnsi="Times New Roman" w:cs="Times New Roman"/>
                <w:sz w:val="24"/>
                <w:szCs w:val="24"/>
              </w:rPr>
              <w:t>valdab</w:t>
            </w:r>
            <w:r w:rsidRPr="00BA794E">
              <w:rPr>
                <w:rFonts w:ascii="Times New Roman" w:eastAsia="Times New Roman" w:hAnsi="Times New Roman" w:cs="Times New Roman"/>
                <w:sz w:val="24"/>
                <w:szCs w:val="24"/>
              </w:rPr>
              <w:t xml:space="preserve"> relevantset faktoloogiat.</w:t>
            </w:r>
          </w:p>
        </w:tc>
      </w:tr>
    </w:tbl>
    <w:p w14:paraId="3AC89F34" w14:textId="77777777" w:rsidR="00FC3025" w:rsidRDefault="00FC3025" w:rsidP="00E63FD1">
      <w:pPr>
        <w:rPr>
          <w:rFonts w:ascii="Times New Roman" w:eastAsia="Times New Roman" w:hAnsi="Times New Roman" w:cs="Times New Roman"/>
          <w:sz w:val="24"/>
          <w:szCs w:val="24"/>
        </w:rPr>
      </w:pPr>
    </w:p>
    <w:sectPr w:rsidR="00FC3025">
      <w:headerReference w:type="default" r:id="rId11"/>
      <w:footerReference w:type="default" r:id="rId12"/>
      <w:pgSz w:w="16838" w:h="11906" w:orient="landscape"/>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81C1D" w14:textId="77777777" w:rsidR="00687A7C" w:rsidRDefault="00687A7C">
      <w:pPr>
        <w:spacing w:after="0" w:line="240" w:lineRule="auto"/>
      </w:pPr>
      <w:r>
        <w:separator/>
      </w:r>
    </w:p>
  </w:endnote>
  <w:endnote w:type="continuationSeparator" w:id="0">
    <w:p w14:paraId="0A07AEC9" w14:textId="77777777" w:rsidR="00687A7C" w:rsidRDefault="00687A7C">
      <w:pPr>
        <w:spacing w:after="0" w:line="240" w:lineRule="auto"/>
      </w:pPr>
      <w:r>
        <w:continuationSeparator/>
      </w:r>
    </w:p>
  </w:endnote>
  <w:endnote w:type="continuationNotice" w:id="1">
    <w:p w14:paraId="3409CE48" w14:textId="77777777" w:rsidR="00687A7C" w:rsidRDefault="00687A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8AC74" w14:textId="77777777" w:rsidR="00EA0CD7" w:rsidRDefault="007751DB">
    <w:pPr>
      <w:pBdr>
        <w:top w:val="nil"/>
        <w:left w:val="nil"/>
        <w:bottom w:val="nil"/>
        <w:right w:val="nil"/>
        <w:between w:val="nil"/>
      </w:pBdr>
      <w:tabs>
        <w:tab w:val="center" w:pos="4513"/>
        <w:tab w:val="right" w:pos="9026"/>
      </w:tabs>
      <w:spacing w:after="0" w:line="240" w:lineRule="auto"/>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61F35">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FADCC" w14:textId="77777777" w:rsidR="00687A7C" w:rsidRDefault="00687A7C">
      <w:pPr>
        <w:spacing w:after="0" w:line="240" w:lineRule="auto"/>
      </w:pPr>
      <w:r>
        <w:separator/>
      </w:r>
    </w:p>
  </w:footnote>
  <w:footnote w:type="continuationSeparator" w:id="0">
    <w:p w14:paraId="7FA3EAC6" w14:textId="77777777" w:rsidR="00687A7C" w:rsidRDefault="00687A7C">
      <w:pPr>
        <w:spacing w:after="0" w:line="240" w:lineRule="auto"/>
      </w:pPr>
      <w:r>
        <w:continuationSeparator/>
      </w:r>
    </w:p>
  </w:footnote>
  <w:footnote w:type="continuationNotice" w:id="1">
    <w:p w14:paraId="1EC8F489" w14:textId="77777777" w:rsidR="00687A7C" w:rsidRDefault="00687A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4F50E" w14:textId="77777777" w:rsidR="00D94FBD" w:rsidRDefault="00D94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50782"/>
    <w:multiLevelType w:val="multilevel"/>
    <w:tmpl w:val="8B36F7A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9F4F61"/>
    <w:multiLevelType w:val="hybridMultilevel"/>
    <w:tmpl w:val="04F455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11705EB"/>
    <w:multiLevelType w:val="hybridMultilevel"/>
    <w:tmpl w:val="5B08DB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F9B594C"/>
    <w:multiLevelType w:val="multilevel"/>
    <w:tmpl w:val="F7004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EC5918"/>
    <w:multiLevelType w:val="multilevel"/>
    <w:tmpl w:val="57BC5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27469F"/>
    <w:multiLevelType w:val="multilevel"/>
    <w:tmpl w:val="F54AA3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F307B0E"/>
    <w:multiLevelType w:val="multilevel"/>
    <w:tmpl w:val="487E98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421454"/>
    <w:multiLevelType w:val="multilevel"/>
    <w:tmpl w:val="0766454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5D7E60"/>
    <w:multiLevelType w:val="multilevel"/>
    <w:tmpl w:val="0700CEA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463037966">
    <w:abstractNumId w:val="7"/>
  </w:num>
  <w:num w:numId="2" w16cid:durableId="1544291309">
    <w:abstractNumId w:val="6"/>
  </w:num>
  <w:num w:numId="3" w16cid:durableId="1217427025">
    <w:abstractNumId w:val="0"/>
  </w:num>
  <w:num w:numId="4" w16cid:durableId="611786130">
    <w:abstractNumId w:val="3"/>
  </w:num>
  <w:num w:numId="5" w16cid:durableId="1784686430">
    <w:abstractNumId w:val="4"/>
  </w:num>
  <w:num w:numId="6" w16cid:durableId="769081635">
    <w:abstractNumId w:val="5"/>
  </w:num>
  <w:num w:numId="7" w16cid:durableId="1629121596">
    <w:abstractNumId w:val="8"/>
  </w:num>
  <w:num w:numId="8" w16cid:durableId="872035416">
    <w:abstractNumId w:val="2"/>
  </w:num>
  <w:num w:numId="9" w16cid:durableId="1231845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CD7"/>
    <w:rsid w:val="0001002C"/>
    <w:rsid w:val="00022858"/>
    <w:rsid w:val="00035791"/>
    <w:rsid w:val="00044743"/>
    <w:rsid w:val="00077DC2"/>
    <w:rsid w:val="000A58D4"/>
    <w:rsid w:val="000A5AD4"/>
    <w:rsid w:val="000B6DE7"/>
    <w:rsid w:val="000C1267"/>
    <w:rsid w:val="000F6176"/>
    <w:rsid w:val="0010337C"/>
    <w:rsid w:val="00126C9D"/>
    <w:rsid w:val="00135748"/>
    <w:rsid w:val="00140CF5"/>
    <w:rsid w:val="00161F35"/>
    <w:rsid w:val="00184929"/>
    <w:rsid w:val="00197D4E"/>
    <w:rsid w:val="001A0516"/>
    <w:rsid w:val="001B5457"/>
    <w:rsid w:val="001B57FC"/>
    <w:rsid w:val="001F596D"/>
    <w:rsid w:val="002146EA"/>
    <w:rsid w:val="00222A3A"/>
    <w:rsid w:val="00222B78"/>
    <w:rsid w:val="0024130D"/>
    <w:rsid w:val="00250713"/>
    <w:rsid w:val="00291480"/>
    <w:rsid w:val="00322876"/>
    <w:rsid w:val="00356327"/>
    <w:rsid w:val="00374D6C"/>
    <w:rsid w:val="00393966"/>
    <w:rsid w:val="003A0013"/>
    <w:rsid w:val="003A366F"/>
    <w:rsid w:val="003D6AC6"/>
    <w:rsid w:val="00427E2A"/>
    <w:rsid w:val="00467BF0"/>
    <w:rsid w:val="00471FC6"/>
    <w:rsid w:val="004826FF"/>
    <w:rsid w:val="004A4587"/>
    <w:rsid w:val="004C3114"/>
    <w:rsid w:val="004E322A"/>
    <w:rsid w:val="00514EA7"/>
    <w:rsid w:val="00524A79"/>
    <w:rsid w:val="005303AE"/>
    <w:rsid w:val="00560F5A"/>
    <w:rsid w:val="0058164F"/>
    <w:rsid w:val="00594D74"/>
    <w:rsid w:val="00597682"/>
    <w:rsid w:val="00602235"/>
    <w:rsid w:val="00630F8D"/>
    <w:rsid w:val="00687A7C"/>
    <w:rsid w:val="006B2C9F"/>
    <w:rsid w:val="006C1CD5"/>
    <w:rsid w:val="006C693A"/>
    <w:rsid w:val="006C714A"/>
    <w:rsid w:val="006E367A"/>
    <w:rsid w:val="00700F16"/>
    <w:rsid w:val="007327B6"/>
    <w:rsid w:val="007560CF"/>
    <w:rsid w:val="00770880"/>
    <w:rsid w:val="00773A28"/>
    <w:rsid w:val="00774DB9"/>
    <w:rsid w:val="007751DB"/>
    <w:rsid w:val="00780A58"/>
    <w:rsid w:val="00783FBC"/>
    <w:rsid w:val="007A12CC"/>
    <w:rsid w:val="007F640D"/>
    <w:rsid w:val="0081166F"/>
    <w:rsid w:val="00842258"/>
    <w:rsid w:val="00884595"/>
    <w:rsid w:val="008A2198"/>
    <w:rsid w:val="008A5512"/>
    <w:rsid w:val="008C3D2E"/>
    <w:rsid w:val="008D7BEE"/>
    <w:rsid w:val="0091391E"/>
    <w:rsid w:val="009B6BDA"/>
    <w:rsid w:val="00A065F7"/>
    <w:rsid w:val="00A92104"/>
    <w:rsid w:val="00A93E1D"/>
    <w:rsid w:val="00A9495F"/>
    <w:rsid w:val="00A965AB"/>
    <w:rsid w:val="00AA3E63"/>
    <w:rsid w:val="00AB55BB"/>
    <w:rsid w:val="00AC2A58"/>
    <w:rsid w:val="00AE1659"/>
    <w:rsid w:val="00B306D4"/>
    <w:rsid w:val="00B43640"/>
    <w:rsid w:val="00B635DA"/>
    <w:rsid w:val="00B66718"/>
    <w:rsid w:val="00BA47C5"/>
    <w:rsid w:val="00BA794E"/>
    <w:rsid w:val="00BB4220"/>
    <w:rsid w:val="00BD76CE"/>
    <w:rsid w:val="00BE26C9"/>
    <w:rsid w:val="00C25CCE"/>
    <w:rsid w:val="00C45C9A"/>
    <w:rsid w:val="00C57BCD"/>
    <w:rsid w:val="00C609C5"/>
    <w:rsid w:val="00C637F4"/>
    <w:rsid w:val="00C7185B"/>
    <w:rsid w:val="00CA1DE8"/>
    <w:rsid w:val="00CA6E87"/>
    <w:rsid w:val="00CE3F88"/>
    <w:rsid w:val="00CE43BE"/>
    <w:rsid w:val="00CE6879"/>
    <w:rsid w:val="00D15886"/>
    <w:rsid w:val="00D33A7C"/>
    <w:rsid w:val="00D94FBD"/>
    <w:rsid w:val="00DC1E5B"/>
    <w:rsid w:val="00DF511D"/>
    <w:rsid w:val="00E16F79"/>
    <w:rsid w:val="00E33692"/>
    <w:rsid w:val="00E63FD1"/>
    <w:rsid w:val="00E931BD"/>
    <w:rsid w:val="00EA0CD7"/>
    <w:rsid w:val="00EB3E95"/>
    <w:rsid w:val="00F82975"/>
    <w:rsid w:val="00FA6308"/>
    <w:rsid w:val="00FC3025"/>
    <w:rsid w:val="1E58DAC9"/>
    <w:rsid w:val="5A7B38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7F418"/>
  <w15:docId w15:val="{C6583F36-15BE-4EF5-89A7-8C0F15BE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5A1"/>
  </w:style>
  <w:style w:type="paragraph" w:styleId="Heading1">
    <w:name w:val="heading 1"/>
    <w:basedOn w:val="Normal"/>
    <w:next w:val="Normal"/>
    <w:link w:val="Heading1Char"/>
    <w:uiPriority w:val="9"/>
    <w:qFormat/>
    <w:rsid w:val="00D0551F"/>
    <w:pPr>
      <w:keepNext/>
      <w:keepLines/>
      <w:numPr>
        <w:numId w:val="7"/>
      </w:numPr>
      <w:spacing w:before="240" w:after="0"/>
      <w:outlineLvl w:val="0"/>
    </w:pPr>
    <w:rPr>
      <w:rFonts w:ascii="Times New Roman" w:eastAsiaTheme="majorEastAsia" w:hAnsi="Times New Roman" w:cstheme="majorBidi"/>
      <w:color w:val="000000" w:themeColor="text1"/>
      <w:sz w:val="24"/>
      <w:szCs w:val="32"/>
    </w:rPr>
  </w:style>
  <w:style w:type="paragraph" w:styleId="Heading2">
    <w:name w:val="heading 2"/>
    <w:basedOn w:val="Normal"/>
    <w:next w:val="Normal"/>
    <w:link w:val="Heading2Char"/>
    <w:uiPriority w:val="9"/>
    <w:unhideWhenUsed/>
    <w:qFormat/>
    <w:rsid w:val="00D0551F"/>
    <w:pPr>
      <w:keepNext/>
      <w:keepLines/>
      <w:numPr>
        <w:ilvl w:val="1"/>
        <w:numId w:val="7"/>
      </w:numPr>
      <w:spacing w:before="4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semiHidden/>
    <w:unhideWhenUsed/>
    <w:qFormat/>
    <w:rsid w:val="00D0551F"/>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0551F"/>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0551F"/>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0551F"/>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0551F"/>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0551F"/>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551F"/>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A0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738"/>
    <w:pPr>
      <w:ind w:left="720"/>
      <w:contextualSpacing/>
    </w:pPr>
  </w:style>
  <w:style w:type="character" w:styleId="Hyperlink">
    <w:name w:val="Hyperlink"/>
    <w:basedOn w:val="DefaultParagraphFont"/>
    <w:uiPriority w:val="99"/>
    <w:unhideWhenUsed/>
    <w:rsid w:val="003315E0"/>
    <w:rPr>
      <w:color w:val="0563C1" w:themeColor="hyperlink"/>
      <w:u w:val="single"/>
    </w:rPr>
  </w:style>
  <w:style w:type="character" w:styleId="UnresolvedMention">
    <w:name w:val="Unresolved Mention"/>
    <w:basedOn w:val="DefaultParagraphFont"/>
    <w:uiPriority w:val="99"/>
    <w:semiHidden/>
    <w:unhideWhenUsed/>
    <w:rsid w:val="003315E0"/>
    <w:rPr>
      <w:color w:val="605E5C"/>
      <w:shd w:val="clear" w:color="auto" w:fill="E1DFDD"/>
    </w:rPr>
  </w:style>
  <w:style w:type="character" w:styleId="CommentReference">
    <w:name w:val="annotation reference"/>
    <w:basedOn w:val="DefaultParagraphFont"/>
    <w:uiPriority w:val="99"/>
    <w:semiHidden/>
    <w:unhideWhenUsed/>
    <w:rsid w:val="005475A6"/>
    <w:rPr>
      <w:sz w:val="16"/>
      <w:szCs w:val="16"/>
    </w:rPr>
  </w:style>
  <w:style w:type="paragraph" w:styleId="CommentText">
    <w:name w:val="annotation text"/>
    <w:basedOn w:val="Normal"/>
    <w:link w:val="CommentTextChar"/>
    <w:uiPriority w:val="99"/>
    <w:unhideWhenUsed/>
    <w:rsid w:val="005475A6"/>
    <w:pPr>
      <w:spacing w:line="240" w:lineRule="auto"/>
    </w:pPr>
    <w:rPr>
      <w:sz w:val="20"/>
      <w:szCs w:val="20"/>
    </w:rPr>
  </w:style>
  <w:style w:type="character" w:customStyle="1" w:styleId="CommentTextChar">
    <w:name w:val="Comment Text Char"/>
    <w:basedOn w:val="DefaultParagraphFont"/>
    <w:link w:val="CommentText"/>
    <w:uiPriority w:val="99"/>
    <w:rsid w:val="005475A6"/>
    <w:rPr>
      <w:sz w:val="20"/>
      <w:szCs w:val="20"/>
    </w:rPr>
  </w:style>
  <w:style w:type="paragraph" w:styleId="CommentSubject">
    <w:name w:val="annotation subject"/>
    <w:basedOn w:val="CommentText"/>
    <w:next w:val="CommentText"/>
    <w:link w:val="CommentSubjectChar"/>
    <w:uiPriority w:val="99"/>
    <w:semiHidden/>
    <w:unhideWhenUsed/>
    <w:rsid w:val="005475A6"/>
    <w:rPr>
      <w:b/>
      <w:bCs/>
    </w:rPr>
  </w:style>
  <w:style w:type="character" w:customStyle="1" w:styleId="CommentSubjectChar">
    <w:name w:val="Comment Subject Char"/>
    <w:basedOn w:val="CommentTextChar"/>
    <w:link w:val="CommentSubject"/>
    <w:uiPriority w:val="99"/>
    <w:semiHidden/>
    <w:rsid w:val="005475A6"/>
    <w:rPr>
      <w:b/>
      <w:bCs/>
      <w:sz w:val="20"/>
      <w:szCs w:val="20"/>
    </w:rPr>
  </w:style>
  <w:style w:type="character" w:customStyle="1" w:styleId="Heading1Char">
    <w:name w:val="Heading 1 Char"/>
    <w:basedOn w:val="DefaultParagraphFont"/>
    <w:link w:val="Heading1"/>
    <w:uiPriority w:val="9"/>
    <w:rsid w:val="00D0551F"/>
    <w:rPr>
      <w:rFonts w:ascii="Times New Roman" w:eastAsiaTheme="majorEastAsia" w:hAnsi="Times New Roman" w:cstheme="majorBidi"/>
      <w:color w:val="000000" w:themeColor="text1"/>
      <w:sz w:val="24"/>
      <w:szCs w:val="32"/>
    </w:rPr>
  </w:style>
  <w:style w:type="character" w:customStyle="1" w:styleId="Heading2Char">
    <w:name w:val="Heading 2 Char"/>
    <w:basedOn w:val="DefaultParagraphFont"/>
    <w:link w:val="Heading2"/>
    <w:uiPriority w:val="9"/>
    <w:rsid w:val="00D0551F"/>
    <w:rPr>
      <w:rFonts w:ascii="Times New Roman" w:eastAsiaTheme="majorEastAsia" w:hAnsi="Times New Roman" w:cstheme="majorBidi"/>
      <w:b/>
      <w:bCs/>
      <w:sz w:val="24"/>
      <w:szCs w:val="26"/>
    </w:rPr>
  </w:style>
  <w:style w:type="paragraph" w:styleId="Header">
    <w:name w:val="header"/>
    <w:basedOn w:val="Normal"/>
    <w:link w:val="HeaderChar"/>
    <w:uiPriority w:val="99"/>
    <w:unhideWhenUsed/>
    <w:rsid w:val="00D055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51F"/>
  </w:style>
  <w:style w:type="paragraph" w:styleId="Footer">
    <w:name w:val="footer"/>
    <w:basedOn w:val="Normal"/>
    <w:link w:val="FooterChar"/>
    <w:uiPriority w:val="99"/>
    <w:unhideWhenUsed/>
    <w:rsid w:val="00D05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51F"/>
  </w:style>
  <w:style w:type="character" w:customStyle="1" w:styleId="Heading3Char">
    <w:name w:val="Heading 3 Char"/>
    <w:basedOn w:val="DefaultParagraphFont"/>
    <w:link w:val="Heading3"/>
    <w:uiPriority w:val="9"/>
    <w:semiHidden/>
    <w:rsid w:val="00D0551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0551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0551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0551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0551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055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551F"/>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227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A8B"/>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D94F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1BC9EA38042094DACEDB0DEF99A1EF8" ma:contentTypeVersion="14" ma:contentTypeDescription="Loo uus dokument" ma:contentTypeScope="" ma:versionID="206fe3091aa7ecdec8bcea53cae3e3bc">
  <xsd:schema xmlns:xsd="http://www.w3.org/2001/XMLSchema" xmlns:xs="http://www.w3.org/2001/XMLSchema" xmlns:p="http://schemas.microsoft.com/office/2006/metadata/properties" xmlns:ns3="7af7a194-d9ca-4eee-9905-93a75b574464" targetNamespace="http://schemas.microsoft.com/office/2006/metadata/properties" ma:root="true" ma:fieldsID="29686f2afddb562a3551edbecb283435" ns3:_="">
    <xsd:import namespace="7af7a194-d9ca-4eee-9905-93a75b5744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a194-d9ca-4eee-9905-93a75b574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5YfS8hVgguaTi9P8aNKWL+vaBQ==">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</go:docsCustomData>
</go:gDocsCustomXmlDataStorage>
</file>

<file path=customXml/itemProps1.xml><?xml version="1.0" encoding="utf-8"?>
<ds:datastoreItem xmlns:ds="http://schemas.openxmlformats.org/officeDocument/2006/customXml" ds:itemID="{22C50CE0-32ED-45D0-AE57-765AAFF5FC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52FB73-85BD-44A5-9AFA-B5F32BF86E26}">
  <ds:schemaRefs>
    <ds:schemaRef ds:uri="http://schemas.microsoft.com/sharepoint/v3/contenttype/forms"/>
  </ds:schemaRefs>
</ds:datastoreItem>
</file>

<file path=customXml/itemProps3.xml><?xml version="1.0" encoding="utf-8"?>
<ds:datastoreItem xmlns:ds="http://schemas.openxmlformats.org/officeDocument/2006/customXml" ds:itemID="{77665557-3987-43DC-B6B5-599E68901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7a194-d9ca-4eee-9905-93a75b574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2701</Words>
  <Characters>15672</Characters>
  <Application>Microsoft Office Word</Application>
  <DocSecurity>0</DocSecurity>
  <Lines>130</Lines>
  <Paragraphs>36</Paragraphs>
  <ScaleCrop>false</ScaleCrop>
  <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Laidla</dc:creator>
  <cp:lastModifiedBy>Janet Laidla</cp:lastModifiedBy>
  <cp:revision>4</cp:revision>
  <cp:lastPrinted>2024-11-24T13:13:00Z</cp:lastPrinted>
  <dcterms:created xsi:type="dcterms:W3CDTF">2025-01-14T09:20:00Z</dcterms:created>
  <dcterms:modified xsi:type="dcterms:W3CDTF">2025-01-15T07:12:00Z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0x01010011BC9EA38042094DACEDB0DEF99A1EF8</vt:lpwstr>
  </property>
</Properties>
</file>